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C" w:rsidRPr="00B0743C" w:rsidRDefault="0003347C" w:rsidP="0003347C">
      <w:pPr>
        <w:spacing w:line="276" w:lineRule="auto"/>
        <w:jc w:val="center"/>
        <w:rPr>
          <w:b/>
          <w:sz w:val="24"/>
          <w:szCs w:val="24"/>
        </w:rPr>
      </w:pPr>
      <w:r w:rsidRPr="00B0743C">
        <w:rPr>
          <w:b/>
          <w:sz w:val="24"/>
          <w:szCs w:val="24"/>
        </w:rPr>
        <w:t>Отчёт о результатах деятельности финансового управления</w:t>
      </w:r>
    </w:p>
    <w:p w:rsidR="0003347C" w:rsidRPr="00B0743C" w:rsidRDefault="0003347C" w:rsidP="0003347C">
      <w:pPr>
        <w:spacing w:line="276" w:lineRule="auto"/>
        <w:jc w:val="center"/>
        <w:rPr>
          <w:b/>
          <w:sz w:val="24"/>
          <w:szCs w:val="24"/>
        </w:rPr>
      </w:pPr>
      <w:r w:rsidRPr="00B0743C">
        <w:rPr>
          <w:b/>
          <w:sz w:val="24"/>
          <w:szCs w:val="24"/>
        </w:rPr>
        <w:t>администрации Лесозаво</w:t>
      </w:r>
      <w:r w:rsidR="00EC1961" w:rsidRPr="00B0743C">
        <w:rPr>
          <w:b/>
          <w:sz w:val="24"/>
          <w:szCs w:val="24"/>
        </w:rPr>
        <w:t>дского городского округа за 20</w:t>
      </w:r>
      <w:r w:rsidR="007819CF" w:rsidRPr="00B0743C">
        <w:rPr>
          <w:b/>
          <w:sz w:val="24"/>
          <w:szCs w:val="24"/>
        </w:rPr>
        <w:t>2</w:t>
      </w:r>
      <w:r w:rsidR="00B0743C" w:rsidRPr="00B0743C">
        <w:rPr>
          <w:b/>
          <w:sz w:val="24"/>
          <w:szCs w:val="24"/>
        </w:rPr>
        <w:t>1</w:t>
      </w:r>
      <w:r w:rsidRPr="00B0743C">
        <w:rPr>
          <w:b/>
          <w:sz w:val="24"/>
          <w:szCs w:val="24"/>
        </w:rPr>
        <w:t xml:space="preserve"> год</w:t>
      </w:r>
    </w:p>
    <w:p w:rsidR="0003347C" w:rsidRPr="00B0743C" w:rsidRDefault="0003347C" w:rsidP="0003347C">
      <w:pPr>
        <w:spacing w:line="276" w:lineRule="auto"/>
        <w:jc w:val="center"/>
        <w:rPr>
          <w:b/>
          <w:sz w:val="24"/>
          <w:szCs w:val="24"/>
        </w:rPr>
      </w:pPr>
    </w:p>
    <w:p w:rsidR="0003347C" w:rsidRPr="00B0743C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743C">
        <w:rPr>
          <w:sz w:val="24"/>
          <w:szCs w:val="24"/>
        </w:rPr>
        <w:t>В 20</w:t>
      </w:r>
      <w:r w:rsidR="004B4B53" w:rsidRPr="00B0743C">
        <w:rPr>
          <w:sz w:val="24"/>
          <w:szCs w:val="24"/>
        </w:rPr>
        <w:t>2</w:t>
      </w:r>
      <w:r w:rsidR="00B0743C" w:rsidRPr="00B0743C">
        <w:rPr>
          <w:sz w:val="24"/>
          <w:szCs w:val="24"/>
        </w:rPr>
        <w:t>1</w:t>
      </w:r>
      <w:r w:rsidRPr="00B0743C"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(далее – финансовое управление) была направлена на обеспечение долгосрочной сбалансированности и устойчивости бюджета Лесозаводского городского округа (далее – городской округ), повышение эффективности бюджетных расходов, расширение собственной доходной базы, совершенствование бюджетного процесса.</w:t>
      </w:r>
    </w:p>
    <w:p w:rsidR="0003347C" w:rsidRPr="00B0743C" w:rsidRDefault="0003347C" w:rsidP="0003347C">
      <w:pPr>
        <w:spacing w:line="276" w:lineRule="auto"/>
        <w:ind w:firstLine="709"/>
        <w:jc w:val="both"/>
        <w:rPr>
          <w:sz w:val="26"/>
          <w:szCs w:val="26"/>
        </w:rPr>
      </w:pPr>
      <w:r w:rsidRPr="00B0743C">
        <w:rPr>
          <w:sz w:val="24"/>
          <w:szCs w:val="24"/>
        </w:rPr>
        <w:t>Основными полномочиями финансового управления 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B0743C" w:rsidRPr="00B0743C" w:rsidRDefault="00B0743C" w:rsidP="00B0743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0743C">
        <w:rPr>
          <w:sz w:val="24"/>
          <w:szCs w:val="24"/>
        </w:rPr>
        <w:t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25.12.2020 года № 259 - НПА «О бюджете Лесозаводского городского округа на 2021 год и плановый период 2022 и 2023 годов»в условиях кассового</w:t>
      </w:r>
      <w:proofErr w:type="gramEnd"/>
      <w:r w:rsidRPr="00B0743C">
        <w:rPr>
          <w:sz w:val="24"/>
          <w:szCs w:val="24"/>
        </w:rPr>
        <w:t xml:space="preserve">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03347C" w:rsidRPr="00B0743C" w:rsidRDefault="0003347C" w:rsidP="0003347C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B0743C">
        <w:rPr>
          <w:b w:val="0"/>
          <w:sz w:val="24"/>
          <w:szCs w:val="24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 w:rsidR="00B0743C" w:rsidRPr="00B0743C">
        <w:rPr>
          <w:b w:val="0"/>
          <w:sz w:val="24"/>
          <w:szCs w:val="24"/>
        </w:rPr>
        <w:t>5</w:t>
      </w:r>
      <w:r w:rsidRPr="00B0743C">
        <w:rPr>
          <w:b w:val="0"/>
          <w:sz w:val="24"/>
          <w:szCs w:val="24"/>
        </w:rPr>
        <w:t xml:space="preserve"> корректировок бюджета. Каждая корр</w:t>
      </w:r>
      <w:r w:rsidR="00103408" w:rsidRPr="00B0743C">
        <w:rPr>
          <w:b w:val="0"/>
          <w:sz w:val="24"/>
          <w:szCs w:val="24"/>
        </w:rPr>
        <w:t>ектировка произве</w:t>
      </w:r>
      <w:r w:rsidRPr="00B0743C">
        <w:rPr>
          <w:b w:val="0"/>
          <w:sz w:val="24"/>
          <w:szCs w:val="24"/>
        </w:rPr>
        <w:t xml:space="preserve">дена в минимальные сроки. </w:t>
      </w:r>
    </w:p>
    <w:p w:rsidR="003F2E3E" w:rsidRPr="0016742D" w:rsidRDefault="0003347C" w:rsidP="003F2E3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6742D">
        <w:rPr>
          <w:bCs/>
          <w:sz w:val="24"/>
          <w:szCs w:val="24"/>
        </w:rPr>
        <w:t>Бюджет городского округа 20</w:t>
      </w:r>
      <w:r w:rsidR="004B4B53" w:rsidRPr="0016742D">
        <w:rPr>
          <w:bCs/>
          <w:sz w:val="24"/>
          <w:szCs w:val="24"/>
        </w:rPr>
        <w:t>2</w:t>
      </w:r>
      <w:r w:rsidR="0016742D" w:rsidRPr="0016742D">
        <w:rPr>
          <w:bCs/>
          <w:sz w:val="24"/>
          <w:szCs w:val="24"/>
        </w:rPr>
        <w:t>1</w:t>
      </w:r>
      <w:r w:rsidRPr="0016742D">
        <w:rPr>
          <w:bCs/>
          <w:sz w:val="24"/>
          <w:szCs w:val="24"/>
        </w:rPr>
        <w:t xml:space="preserve"> года по доходам исполнен в сумме </w:t>
      </w:r>
      <w:r w:rsidR="001B49D4" w:rsidRPr="0016742D">
        <w:rPr>
          <w:bCs/>
          <w:sz w:val="26"/>
          <w:szCs w:val="26"/>
        </w:rPr>
        <w:t>1</w:t>
      </w:r>
      <w:r w:rsidR="0016742D" w:rsidRPr="0016742D">
        <w:rPr>
          <w:bCs/>
          <w:sz w:val="26"/>
          <w:szCs w:val="26"/>
        </w:rPr>
        <w:t> 410,1</w:t>
      </w:r>
      <w:r w:rsidR="003F2E3E" w:rsidRPr="0016742D">
        <w:rPr>
          <w:bCs/>
          <w:sz w:val="26"/>
          <w:szCs w:val="26"/>
        </w:rPr>
        <w:t xml:space="preserve"> </w:t>
      </w:r>
      <w:r w:rsidR="003F2E3E" w:rsidRPr="0016742D">
        <w:rPr>
          <w:bCs/>
          <w:sz w:val="24"/>
          <w:szCs w:val="24"/>
        </w:rPr>
        <w:t xml:space="preserve">млн. рублей, что составляет </w:t>
      </w:r>
      <w:r w:rsidR="0016742D" w:rsidRPr="0016742D">
        <w:rPr>
          <w:bCs/>
          <w:sz w:val="24"/>
          <w:szCs w:val="24"/>
        </w:rPr>
        <w:t>97,7</w:t>
      </w:r>
      <w:r w:rsidR="003F2E3E" w:rsidRPr="0016742D">
        <w:rPr>
          <w:color w:val="000000"/>
          <w:sz w:val="24"/>
          <w:szCs w:val="24"/>
        </w:rPr>
        <w:t xml:space="preserve"> % от уточненного на 20</w:t>
      </w:r>
      <w:r w:rsidR="001B49D4" w:rsidRPr="0016742D">
        <w:rPr>
          <w:color w:val="000000"/>
          <w:sz w:val="24"/>
          <w:szCs w:val="24"/>
        </w:rPr>
        <w:t>2</w:t>
      </w:r>
      <w:r w:rsidR="0016742D" w:rsidRPr="0016742D">
        <w:rPr>
          <w:color w:val="000000"/>
          <w:sz w:val="24"/>
          <w:szCs w:val="24"/>
        </w:rPr>
        <w:t>1</w:t>
      </w:r>
      <w:r w:rsidR="003F2E3E" w:rsidRPr="0016742D">
        <w:rPr>
          <w:color w:val="000000"/>
          <w:sz w:val="24"/>
          <w:szCs w:val="24"/>
        </w:rPr>
        <w:t xml:space="preserve"> год плана в сумме </w:t>
      </w:r>
      <w:r w:rsidR="001B49D4" w:rsidRPr="0016742D">
        <w:rPr>
          <w:bCs/>
          <w:iCs/>
          <w:sz w:val="24"/>
          <w:szCs w:val="24"/>
        </w:rPr>
        <w:t>1</w:t>
      </w:r>
      <w:r w:rsidR="0016742D" w:rsidRPr="0016742D">
        <w:rPr>
          <w:bCs/>
          <w:iCs/>
          <w:sz w:val="24"/>
          <w:szCs w:val="24"/>
        </w:rPr>
        <w:t> 443,9</w:t>
      </w:r>
      <w:r w:rsidR="003F2E3E" w:rsidRPr="0016742D">
        <w:rPr>
          <w:b/>
          <w:bCs/>
          <w:iCs/>
          <w:sz w:val="24"/>
          <w:szCs w:val="24"/>
        </w:rPr>
        <w:t xml:space="preserve">  </w:t>
      </w:r>
      <w:r w:rsidR="003F2E3E" w:rsidRPr="0016742D">
        <w:rPr>
          <w:color w:val="000000"/>
          <w:sz w:val="24"/>
          <w:szCs w:val="24"/>
        </w:rPr>
        <w:t>млн. рублей</w:t>
      </w:r>
      <w:r w:rsidR="003F2E3E" w:rsidRPr="0016742D">
        <w:rPr>
          <w:bCs/>
          <w:sz w:val="24"/>
          <w:szCs w:val="24"/>
        </w:rPr>
        <w:t>. Рост к соотвутствующему периоду 20</w:t>
      </w:r>
      <w:r w:rsidR="0016742D" w:rsidRPr="0016742D">
        <w:rPr>
          <w:bCs/>
          <w:sz w:val="24"/>
          <w:szCs w:val="24"/>
        </w:rPr>
        <w:t>20</w:t>
      </w:r>
      <w:r w:rsidR="003F2E3E" w:rsidRPr="0016742D">
        <w:rPr>
          <w:bCs/>
          <w:sz w:val="24"/>
          <w:szCs w:val="24"/>
        </w:rPr>
        <w:t xml:space="preserve"> года составил </w:t>
      </w:r>
      <w:r w:rsidR="0016742D" w:rsidRPr="0016742D">
        <w:rPr>
          <w:bCs/>
          <w:sz w:val="24"/>
          <w:szCs w:val="24"/>
        </w:rPr>
        <w:t>152,4</w:t>
      </w:r>
      <w:r w:rsidR="003F2E3E" w:rsidRPr="0016742D">
        <w:rPr>
          <w:bCs/>
          <w:sz w:val="24"/>
          <w:szCs w:val="24"/>
        </w:rPr>
        <w:t xml:space="preserve"> млн. рублей., за счет увеличения </w:t>
      </w:r>
      <w:r w:rsidR="0016742D" w:rsidRPr="0016742D">
        <w:rPr>
          <w:bCs/>
          <w:sz w:val="24"/>
          <w:szCs w:val="24"/>
        </w:rPr>
        <w:t>безвозмездных поступлений из вышестоящего бюджета</w:t>
      </w:r>
      <w:r w:rsidR="0016742D">
        <w:rPr>
          <w:bCs/>
          <w:sz w:val="24"/>
          <w:szCs w:val="24"/>
        </w:rPr>
        <w:t>.</w:t>
      </w:r>
      <w:r w:rsidR="003F2E3E" w:rsidRPr="0016742D">
        <w:rPr>
          <w:bCs/>
          <w:sz w:val="24"/>
          <w:szCs w:val="24"/>
        </w:rPr>
        <w:t xml:space="preserve"> </w:t>
      </w:r>
    </w:p>
    <w:p w:rsidR="00A537A8" w:rsidRPr="00151B37" w:rsidRDefault="00A537A8" w:rsidP="00A537A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B37">
        <w:rPr>
          <w:bCs/>
          <w:sz w:val="24"/>
          <w:szCs w:val="24"/>
        </w:rPr>
        <w:t xml:space="preserve">Безвозмездные поступления составили в отчетном периоде </w:t>
      </w:r>
      <w:r w:rsidR="00151B37" w:rsidRPr="00151B37">
        <w:rPr>
          <w:bCs/>
          <w:sz w:val="24"/>
          <w:szCs w:val="24"/>
        </w:rPr>
        <w:t>858,1</w:t>
      </w:r>
      <w:r w:rsidRPr="00151B37">
        <w:rPr>
          <w:bCs/>
          <w:sz w:val="24"/>
          <w:szCs w:val="24"/>
        </w:rPr>
        <w:t xml:space="preserve"> млн. рублей. Налоговые и неналоговые доходы получены в сумме </w:t>
      </w:r>
      <w:r w:rsidR="00151B37" w:rsidRPr="00151B37">
        <w:rPr>
          <w:bCs/>
          <w:sz w:val="24"/>
          <w:szCs w:val="24"/>
        </w:rPr>
        <w:t>552,0</w:t>
      </w:r>
      <w:r w:rsidRPr="00151B37">
        <w:rPr>
          <w:bCs/>
          <w:sz w:val="24"/>
          <w:szCs w:val="24"/>
        </w:rPr>
        <w:t xml:space="preserve"> млн. рублей,  </w:t>
      </w:r>
      <w:r w:rsidR="00151B37" w:rsidRPr="00151B37">
        <w:rPr>
          <w:bCs/>
          <w:sz w:val="24"/>
          <w:szCs w:val="24"/>
        </w:rPr>
        <w:t>со снижением</w:t>
      </w:r>
      <w:r w:rsidRPr="00151B37">
        <w:rPr>
          <w:bCs/>
          <w:sz w:val="24"/>
          <w:szCs w:val="24"/>
        </w:rPr>
        <w:t xml:space="preserve">  к уровню доходов 20</w:t>
      </w:r>
      <w:r w:rsidR="00151B37" w:rsidRPr="00151B37">
        <w:rPr>
          <w:bCs/>
          <w:sz w:val="24"/>
          <w:szCs w:val="24"/>
        </w:rPr>
        <w:t>20</w:t>
      </w:r>
      <w:r w:rsidRPr="00151B37">
        <w:rPr>
          <w:bCs/>
          <w:sz w:val="24"/>
          <w:szCs w:val="24"/>
        </w:rPr>
        <w:t xml:space="preserve"> года  на </w:t>
      </w:r>
      <w:r w:rsidR="00151B37" w:rsidRPr="00151B37">
        <w:rPr>
          <w:bCs/>
          <w:sz w:val="24"/>
          <w:szCs w:val="24"/>
        </w:rPr>
        <w:t>11</w:t>
      </w:r>
      <w:r w:rsidRPr="00151B37">
        <w:rPr>
          <w:bCs/>
          <w:sz w:val="24"/>
          <w:szCs w:val="24"/>
        </w:rPr>
        <w:t xml:space="preserve"> млн. рублей.</w:t>
      </w:r>
    </w:p>
    <w:p w:rsidR="00A537A8" w:rsidRPr="00FA26B0" w:rsidRDefault="00A537A8" w:rsidP="00A537A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A26B0">
        <w:rPr>
          <w:bCs/>
          <w:sz w:val="24"/>
          <w:szCs w:val="24"/>
        </w:rPr>
        <w:t xml:space="preserve">Доля налоговых и неналоговых доходов в общем объеме доходов местного  бюджета составила  </w:t>
      </w:r>
      <w:r w:rsidR="00FA26B0" w:rsidRPr="00FA26B0">
        <w:rPr>
          <w:bCs/>
          <w:sz w:val="24"/>
          <w:szCs w:val="24"/>
        </w:rPr>
        <w:t>39,1</w:t>
      </w:r>
      <w:r w:rsidRPr="00FA26B0">
        <w:rPr>
          <w:bCs/>
          <w:sz w:val="24"/>
          <w:szCs w:val="24"/>
        </w:rPr>
        <w:t xml:space="preserve"> %, удельный вес безвозмездных поступлений – </w:t>
      </w:r>
      <w:r w:rsidR="00FA26B0" w:rsidRPr="00FA26B0">
        <w:rPr>
          <w:bCs/>
          <w:sz w:val="24"/>
          <w:szCs w:val="24"/>
        </w:rPr>
        <w:t>60</w:t>
      </w:r>
      <w:r w:rsidR="00784ECF" w:rsidRPr="00FA26B0">
        <w:rPr>
          <w:bCs/>
          <w:sz w:val="24"/>
          <w:szCs w:val="24"/>
        </w:rPr>
        <w:t>,9</w:t>
      </w:r>
      <w:r w:rsidRPr="00FA26B0">
        <w:rPr>
          <w:bCs/>
          <w:sz w:val="24"/>
          <w:szCs w:val="24"/>
        </w:rPr>
        <w:t xml:space="preserve"> %.</w:t>
      </w:r>
    </w:p>
    <w:p w:rsidR="0023773C" w:rsidRPr="004D59D2" w:rsidRDefault="0023773C" w:rsidP="0023773C">
      <w:pPr>
        <w:spacing w:line="276" w:lineRule="auto"/>
        <w:ind w:firstLine="708"/>
        <w:jc w:val="both"/>
        <w:rPr>
          <w:sz w:val="24"/>
          <w:szCs w:val="24"/>
        </w:rPr>
      </w:pPr>
      <w:r w:rsidRPr="004D59D2">
        <w:rPr>
          <w:sz w:val="24"/>
          <w:szCs w:val="24"/>
        </w:rPr>
        <w:t xml:space="preserve">Расходы местного  бюджета составили </w:t>
      </w:r>
      <w:r w:rsidR="004D59D2" w:rsidRPr="004D59D2">
        <w:rPr>
          <w:sz w:val="24"/>
          <w:szCs w:val="24"/>
        </w:rPr>
        <w:t>1 369,4</w:t>
      </w:r>
      <w:r w:rsidRPr="004D59D2">
        <w:rPr>
          <w:sz w:val="24"/>
          <w:szCs w:val="24"/>
        </w:rPr>
        <w:t xml:space="preserve"> млн. рублей,</w:t>
      </w:r>
      <w:r w:rsidRPr="004D59D2">
        <w:rPr>
          <w:b/>
          <w:sz w:val="24"/>
          <w:szCs w:val="24"/>
        </w:rPr>
        <w:t xml:space="preserve"> </w:t>
      </w:r>
      <w:r w:rsidRPr="004D59D2">
        <w:rPr>
          <w:sz w:val="24"/>
          <w:szCs w:val="24"/>
        </w:rPr>
        <w:t xml:space="preserve">что составляет </w:t>
      </w:r>
      <w:r w:rsidR="004D59D2" w:rsidRPr="004D59D2">
        <w:rPr>
          <w:sz w:val="24"/>
          <w:szCs w:val="24"/>
        </w:rPr>
        <w:t>94,1</w:t>
      </w:r>
      <w:r w:rsidRPr="004D59D2">
        <w:rPr>
          <w:sz w:val="24"/>
          <w:szCs w:val="24"/>
        </w:rPr>
        <w:t xml:space="preserve"> % от утвержденных годовых ассигнований. </w:t>
      </w:r>
    </w:p>
    <w:p w:rsidR="004D59D2" w:rsidRPr="004D59D2" w:rsidRDefault="004D59D2" w:rsidP="004D59D2">
      <w:pPr>
        <w:pStyle w:val="ad"/>
        <w:spacing w:line="276" w:lineRule="auto"/>
        <w:ind w:right="-57" w:firstLine="426"/>
        <w:jc w:val="both"/>
        <w:rPr>
          <w:b w:val="0"/>
          <w:bCs w:val="0"/>
          <w:sz w:val="24"/>
        </w:rPr>
      </w:pPr>
      <w:r w:rsidRPr="004D59D2">
        <w:rPr>
          <w:b w:val="0"/>
          <w:bCs w:val="0"/>
          <w:sz w:val="24"/>
        </w:rPr>
        <w:t xml:space="preserve">Структура расходов бюджета сложилась следующим образом: </w:t>
      </w:r>
    </w:p>
    <w:p w:rsidR="004D59D2" w:rsidRPr="004D59D2" w:rsidRDefault="004D59D2" w:rsidP="004D59D2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4D59D2">
        <w:rPr>
          <w:b w:val="0"/>
          <w:bCs w:val="0"/>
          <w:sz w:val="24"/>
        </w:rPr>
        <w:t xml:space="preserve"> расходы на социально-культурную  сферу – 980 млн. рублей или  71,6 % от общего объема расходов бюджета; </w:t>
      </w:r>
    </w:p>
    <w:p w:rsidR="004D59D2" w:rsidRPr="004D59D2" w:rsidRDefault="004D59D2" w:rsidP="004D59D2">
      <w:pPr>
        <w:pStyle w:val="ad"/>
        <w:numPr>
          <w:ilvl w:val="0"/>
          <w:numId w:val="1"/>
        </w:numPr>
        <w:spacing w:line="276" w:lineRule="auto"/>
        <w:ind w:left="0" w:right="113" w:firstLine="426"/>
        <w:jc w:val="both"/>
        <w:rPr>
          <w:b w:val="0"/>
          <w:bCs w:val="0"/>
          <w:sz w:val="24"/>
        </w:rPr>
      </w:pPr>
      <w:r w:rsidRPr="004D59D2">
        <w:rPr>
          <w:b w:val="0"/>
          <w:bCs w:val="0"/>
          <w:sz w:val="24"/>
        </w:rPr>
        <w:t xml:space="preserve"> расходы на жилищно-коммунальное хозяйство – 200,0 млн. рублей,  удельный вес отрасли в объеме расходов бюджета составил 14,6 %; </w:t>
      </w:r>
    </w:p>
    <w:p w:rsidR="004D59D2" w:rsidRPr="004D59D2" w:rsidRDefault="004D59D2" w:rsidP="004D59D2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4D59D2">
        <w:rPr>
          <w:b w:val="0"/>
          <w:bCs w:val="0"/>
          <w:sz w:val="24"/>
        </w:rPr>
        <w:t xml:space="preserve"> расходы на общегосударственные вопросы – 115,5 млн. рублей (или 8,4 % общего объема расходов);</w:t>
      </w:r>
    </w:p>
    <w:p w:rsidR="004D59D2" w:rsidRPr="004D59D2" w:rsidRDefault="004D59D2" w:rsidP="004D59D2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sz w:val="24"/>
        </w:rPr>
      </w:pPr>
      <w:r w:rsidRPr="004D59D2">
        <w:rPr>
          <w:b w:val="0"/>
          <w:color w:val="000000"/>
          <w:sz w:val="24"/>
        </w:rPr>
        <w:t xml:space="preserve">другие расходы – 73,6 млн. рублей или 5,4 %. </w:t>
      </w:r>
    </w:p>
    <w:p w:rsidR="004D59D2" w:rsidRPr="004D59D2" w:rsidRDefault="004D59D2" w:rsidP="004D59D2">
      <w:pPr>
        <w:spacing w:line="276" w:lineRule="auto"/>
        <w:ind w:firstLine="709"/>
        <w:jc w:val="both"/>
        <w:rPr>
          <w:sz w:val="24"/>
          <w:szCs w:val="24"/>
        </w:rPr>
      </w:pPr>
      <w:r w:rsidRPr="004D59D2">
        <w:rPr>
          <w:sz w:val="24"/>
          <w:szCs w:val="24"/>
        </w:rPr>
        <w:t>Бюджет муниципального образования за 2021 год исполнен с проф</w:t>
      </w:r>
      <w:r w:rsidR="009978B1">
        <w:rPr>
          <w:sz w:val="24"/>
          <w:szCs w:val="24"/>
        </w:rPr>
        <w:t>и</w:t>
      </w:r>
      <w:r w:rsidRPr="004D59D2">
        <w:rPr>
          <w:sz w:val="24"/>
          <w:szCs w:val="24"/>
        </w:rPr>
        <w:t>цитом в сумме 40,7 млн. рублей.</w:t>
      </w:r>
    </w:p>
    <w:p w:rsidR="0003347C" w:rsidRPr="009978B1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9978B1">
        <w:rPr>
          <w:sz w:val="24"/>
          <w:szCs w:val="24"/>
        </w:rPr>
        <w:t xml:space="preserve">В результате реализации финансовым управлением полномочий главного администратора источников внутреннего финансирования дефицита бюджета городского </w:t>
      </w:r>
      <w:r w:rsidRPr="009978B1">
        <w:rPr>
          <w:sz w:val="24"/>
          <w:szCs w:val="24"/>
        </w:rPr>
        <w:lastRenderedPageBreak/>
        <w:t>округа в отчетном году произведено гашение</w:t>
      </w:r>
      <w:r w:rsidR="0024684B" w:rsidRPr="009978B1">
        <w:rPr>
          <w:sz w:val="24"/>
          <w:szCs w:val="24"/>
        </w:rPr>
        <w:t xml:space="preserve"> кредита от других бюджетов Российской Федерации</w:t>
      </w:r>
      <w:r w:rsidRPr="009978B1">
        <w:rPr>
          <w:sz w:val="24"/>
          <w:szCs w:val="24"/>
        </w:rPr>
        <w:t xml:space="preserve"> в сумме </w:t>
      </w:r>
      <w:r w:rsidR="009978B1" w:rsidRPr="009978B1">
        <w:rPr>
          <w:sz w:val="24"/>
          <w:szCs w:val="24"/>
        </w:rPr>
        <w:t>20</w:t>
      </w:r>
      <w:r w:rsidR="00B41D9E" w:rsidRPr="009978B1">
        <w:rPr>
          <w:sz w:val="24"/>
          <w:szCs w:val="24"/>
        </w:rPr>
        <w:t>,</w:t>
      </w:r>
      <w:r w:rsidR="009978B1" w:rsidRPr="009978B1">
        <w:rPr>
          <w:sz w:val="24"/>
          <w:szCs w:val="24"/>
        </w:rPr>
        <w:t>1</w:t>
      </w:r>
      <w:r w:rsidR="0024684B" w:rsidRPr="009978B1">
        <w:rPr>
          <w:sz w:val="24"/>
          <w:szCs w:val="24"/>
        </w:rPr>
        <w:t xml:space="preserve"> млн. рублей, гашение кредита от кредитных организаций в сумме </w:t>
      </w:r>
      <w:r w:rsidR="009978B1" w:rsidRPr="009978B1">
        <w:rPr>
          <w:sz w:val="24"/>
          <w:szCs w:val="24"/>
        </w:rPr>
        <w:t>11</w:t>
      </w:r>
      <w:r w:rsidR="00B41D9E" w:rsidRPr="009978B1">
        <w:rPr>
          <w:sz w:val="24"/>
          <w:szCs w:val="24"/>
        </w:rPr>
        <w:t>,</w:t>
      </w:r>
      <w:r w:rsidR="009978B1" w:rsidRPr="009978B1">
        <w:rPr>
          <w:sz w:val="24"/>
          <w:szCs w:val="24"/>
        </w:rPr>
        <w:t>7</w:t>
      </w:r>
      <w:r w:rsidR="0024684B" w:rsidRPr="009978B1">
        <w:rPr>
          <w:sz w:val="24"/>
          <w:szCs w:val="24"/>
        </w:rPr>
        <w:t xml:space="preserve"> млн. рублей. </w:t>
      </w:r>
      <w:r w:rsidRPr="009978B1">
        <w:rPr>
          <w:sz w:val="24"/>
          <w:szCs w:val="24"/>
        </w:rPr>
        <w:t xml:space="preserve"> В тоже время</w:t>
      </w:r>
      <w:r w:rsidR="0007713A" w:rsidRPr="009978B1">
        <w:rPr>
          <w:sz w:val="24"/>
          <w:szCs w:val="24"/>
        </w:rPr>
        <w:t>,</w:t>
      </w:r>
      <w:r w:rsidRPr="009978B1">
        <w:rPr>
          <w:sz w:val="24"/>
          <w:szCs w:val="24"/>
        </w:rPr>
        <w:t xml:space="preserve"> в целях финансирования дефицита местного бюджета в 20</w:t>
      </w:r>
      <w:r w:rsidR="00BF7729" w:rsidRPr="009978B1">
        <w:rPr>
          <w:sz w:val="24"/>
          <w:szCs w:val="24"/>
        </w:rPr>
        <w:t>2</w:t>
      </w:r>
      <w:r w:rsidR="009978B1" w:rsidRPr="009978B1">
        <w:rPr>
          <w:sz w:val="24"/>
          <w:szCs w:val="24"/>
        </w:rPr>
        <w:t>1</w:t>
      </w:r>
      <w:r w:rsidRPr="009978B1">
        <w:rPr>
          <w:sz w:val="24"/>
          <w:szCs w:val="24"/>
        </w:rPr>
        <w:t xml:space="preserve"> году привлечены кредитные ресурсы:</w:t>
      </w:r>
    </w:p>
    <w:p w:rsidR="0003347C" w:rsidRPr="009978B1" w:rsidRDefault="009E12D9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9978B1">
        <w:rPr>
          <w:sz w:val="24"/>
          <w:szCs w:val="24"/>
        </w:rPr>
        <w:t xml:space="preserve">- от </w:t>
      </w:r>
      <w:r w:rsidR="00F42B75" w:rsidRPr="009978B1">
        <w:rPr>
          <w:sz w:val="24"/>
          <w:szCs w:val="24"/>
        </w:rPr>
        <w:t xml:space="preserve"> других бюджетов Российской Федерации в сумме </w:t>
      </w:r>
      <w:r w:rsidR="009978B1" w:rsidRPr="009978B1">
        <w:rPr>
          <w:sz w:val="24"/>
          <w:szCs w:val="24"/>
        </w:rPr>
        <w:t>23</w:t>
      </w:r>
      <w:r w:rsidR="00B41D9E" w:rsidRPr="009978B1">
        <w:rPr>
          <w:sz w:val="24"/>
          <w:szCs w:val="24"/>
        </w:rPr>
        <w:t>,</w:t>
      </w:r>
      <w:r w:rsidR="009978B1" w:rsidRPr="009978B1">
        <w:rPr>
          <w:sz w:val="24"/>
          <w:szCs w:val="24"/>
        </w:rPr>
        <w:t>5</w:t>
      </w:r>
      <w:r w:rsidR="00F42B75" w:rsidRPr="009978B1">
        <w:rPr>
          <w:sz w:val="24"/>
          <w:szCs w:val="24"/>
        </w:rPr>
        <w:t xml:space="preserve"> млн. рублей</w:t>
      </w:r>
      <w:r w:rsidR="0003347C" w:rsidRPr="009978B1">
        <w:rPr>
          <w:sz w:val="24"/>
          <w:szCs w:val="24"/>
        </w:rPr>
        <w:t>.</w:t>
      </w:r>
    </w:p>
    <w:p w:rsidR="0003347C" w:rsidRPr="00326865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26865">
        <w:rPr>
          <w:sz w:val="24"/>
          <w:szCs w:val="24"/>
        </w:rPr>
        <w:t>Основными направлениями деятельности финансового управления в отчетном году являлись обеспечение долгосрочной сбалансированности и устойчивости бюджета городского округа, повышени</w:t>
      </w:r>
      <w:r w:rsidR="001D56AB" w:rsidRPr="00326865">
        <w:rPr>
          <w:sz w:val="24"/>
          <w:szCs w:val="24"/>
        </w:rPr>
        <w:t>е</w:t>
      </w:r>
      <w:r w:rsidRPr="00326865">
        <w:rPr>
          <w:sz w:val="24"/>
          <w:szCs w:val="24"/>
        </w:rPr>
        <w:t xml:space="preserve">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мероприятиях. </w:t>
      </w:r>
    </w:p>
    <w:p w:rsidR="0003347C" w:rsidRPr="004E5CD4" w:rsidRDefault="0003347C" w:rsidP="0003347C">
      <w:pPr>
        <w:spacing w:line="276" w:lineRule="auto"/>
        <w:ind w:firstLine="709"/>
        <w:jc w:val="both"/>
        <w:rPr>
          <w:bCs/>
          <w:sz w:val="24"/>
          <w:szCs w:val="24"/>
          <w:highlight w:val="yellow"/>
        </w:rPr>
      </w:pPr>
      <w:r w:rsidRPr="00326865">
        <w:rPr>
          <w:sz w:val="24"/>
          <w:szCs w:val="24"/>
        </w:rPr>
        <w:t>В целях повышения эффективности бюджетных расходов бюджет 20</w:t>
      </w:r>
      <w:r w:rsidR="004B4B53" w:rsidRPr="00326865">
        <w:rPr>
          <w:sz w:val="24"/>
          <w:szCs w:val="24"/>
        </w:rPr>
        <w:t>2</w:t>
      </w:r>
      <w:r w:rsidR="00326865" w:rsidRPr="00326865">
        <w:rPr>
          <w:sz w:val="24"/>
          <w:szCs w:val="24"/>
        </w:rPr>
        <w:t>1</w:t>
      </w:r>
      <w:r w:rsidRPr="00326865">
        <w:rPr>
          <w:sz w:val="24"/>
          <w:szCs w:val="24"/>
        </w:rPr>
        <w:t xml:space="preserve"> года был исполнен в программно-целевом формате (в разрезе 1</w:t>
      </w:r>
      <w:r w:rsidR="00326865" w:rsidRPr="00326865">
        <w:rPr>
          <w:sz w:val="24"/>
          <w:szCs w:val="24"/>
        </w:rPr>
        <w:t>6</w:t>
      </w:r>
      <w:r w:rsidRPr="00326865">
        <w:rPr>
          <w:sz w:val="24"/>
          <w:szCs w:val="24"/>
        </w:rPr>
        <w:t xml:space="preserve"> утвержденных муниципальных программ), повышающем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ресурсов.</w:t>
      </w:r>
      <w:r w:rsidRPr="00326865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3347C" w:rsidRPr="00402707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402707">
        <w:rPr>
          <w:b w:val="0"/>
          <w:sz w:val="24"/>
          <w:szCs w:val="24"/>
        </w:rPr>
        <w:tab/>
        <w:t>Наиболее значимым направлением деятельности по повышению эффективности бюджетных р</w:t>
      </w:r>
      <w:r w:rsidR="00573879" w:rsidRPr="00402707">
        <w:rPr>
          <w:b w:val="0"/>
          <w:sz w:val="24"/>
          <w:szCs w:val="24"/>
        </w:rPr>
        <w:t>асходов городского округа в 20</w:t>
      </w:r>
      <w:r w:rsidR="004B4B53" w:rsidRPr="00402707">
        <w:rPr>
          <w:b w:val="0"/>
          <w:sz w:val="24"/>
          <w:szCs w:val="24"/>
        </w:rPr>
        <w:t>2</w:t>
      </w:r>
      <w:r w:rsidR="00402707" w:rsidRPr="00402707">
        <w:rPr>
          <w:b w:val="0"/>
          <w:sz w:val="24"/>
          <w:szCs w:val="24"/>
        </w:rPr>
        <w:t>1</w:t>
      </w:r>
      <w:r w:rsidRPr="00402707">
        <w:rPr>
          <w:b w:val="0"/>
          <w:sz w:val="24"/>
          <w:szCs w:val="24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решение наиболее приоритетных задач.</w:t>
      </w:r>
    </w:p>
    <w:p w:rsidR="0003347C" w:rsidRPr="00402707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02707">
        <w:rPr>
          <w:sz w:val="24"/>
          <w:szCs w:val="24"/>
        </w:rPr>
        <w:t xml:space="preserve"> Одной из приоритетных задач является совершенствование оплаты труда работников культуры, педагогических работников в учреждениях</w:t>
      </w:r>
      <w:r w:rsidR="0007713A" w:rsidRPr="00402707">
        <w:rPr>
          <w:sz w:val="24"/>
          <w:szCs w:val="24"/>
        </w:rPr>
        <w:t xml:space="preserve"> общего образования,</w:t>
      </w:r>
      <w:r w:rsidRPr="00402707">
        <w:rPr>
          <w:sz w:val="24"/>
          <w:szCs w:val="24"/>
        </w:rPr>
        <w:t xml:space="preserve"> дополнительного</w:t>
      </w:r>
      <w:r w:rsidR="0007713A" w:rsidRPr="00402707">
        <w:rPr>
          <w:sz w:val="24"/>
          <w:szCs w:val="24"/>
        </w:rPr>
        <w:t>, дошкольного</w:t>
      </w:r>
      <w:r w:rsidRPr="00402707">
        <w:rPr>
          <w:sz w:val="24"/>
          <w:szCs w:val="24"/>
        </w:rPr>
        <w:t xml:space="preserve"> образования в целях достижения параметров, </w:t>
      </w:r>
      <w:r w:rsidRPr="00402707">
        <w:rPr>
          <w:color w:val="000000"/>
          <w:sz w:val="24"/>
          <w:szCs w:val="24"/>
        </w:rPr>
        <w:t xml:space="preserve">установленных </w:t>
      </w:r>
      <w:hyperlink r:id="rId8" w:history="1">
        <w:r w:rsidRPr="00402707">
          <w:rPr>
            <w:color w:val="000000"/>
            <w:sz w:val="24"/>
            <w:szCs w:val="24"/>
          </w:rPr>
          <w:t>У</w:t>
        </w:r>
      </w:hyperlink>
      <w:r w:rsidRPr="00402707">
        <w:rPr>
          <w:sz w:val="24"/>
          <w:szCs w:val="24"/>
        </w:rPr>
        <w:t>к</w:t>
      </w:r>
      <w:r w:rsidRPr="00402707">
        <w:rPr>
          <w:color w:val="000000"/>
          <w:sz w:val="24"/>
          <w:szCs w:val="24"/>
        </w:rPr>
        <w:t>азами</w:t>
      </w:r>
      <w:r w:rsidRPr="00402707">
        <w:rPr>
          <w:sz w:val="24"/>
          <w:szCs w:val="24"/>
        </w:rPr>
        <w:t xml:space="preserve"> Президента Российской Федерации</w:t>
      </w:r>
      <w:r w:rsidRPr="00402707">
        <w:rPr>
          <w:i/>
          <w:sz w:val="24"/>
          <w:szCs w:val="24"/>
        </w:rPr>
        <w:t>.</w:t>
      </w:r>
      <w:r w:rsidRPr="00402707">
        <w:rPr>
          <w:sz w:val="24"/>
          <w:szCs w:val="24"/>
        </w:rPr>
        <w:t xml:space="preserve"> Финансовое управление осуществляет контроль за исполнением данных Указов.</w:t>
      </w:r>
    </w:p>
    <w:p w:rsidR="0003347C" w:rsidRPr="0070295D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0295D">
        <w:rPr>
          <w:sz w:val="24"/>
          <w:szCs w:val="24"/>
        </w:rPr>
        <w:t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 городского округа в со</w:t>
      </w:r>
      <w:r w:rsidR="0070295D" w:rsidRPr="0070295D">
        <w:rPr>
          <w:sz w:val="24"/>
          <w:szCs w:val="24"/>
        </w:rPr>
        <w:t>ответствии с утвержденным на 2021</w:t>
      </w:r>
      <w:r w:rsidR="00F42B75" w:rsidRPr="0070295D">
        <w:rPr>
          <w:sz w:val="24"/>
          <w:szCs w:val="24"/>
        </w:rPr>
        <w:t>-2024</w:t>
      </w:r>
      <w:r w:rsidRPr="0070295D">
        <w:rPr>
          <w:sz w:val="24"/>
          <w:szCs w:val="24"/>
        </w:rPr>
        <w:t xml:space="preserve"> год</w:t>
      </w:r>
      <w:r w:rsidR="00F42B75" w:rsidRPr="0070295D">
        <w:rPr>
          <w:sz w:val="24"/>
          <w:szCs w:val="24"/>
        </w:rPr>
        <w:t>ы</w:t>
      </w:r>
      <w:r w:rsidRPr="0070295D">
        <w:rPr>
          <w:sz w:val="24"/>
          <w:szCs w:val="24"/>
        </w:rPr>
        <w:t xml:space="preserve"> Планом мероприятий</w:t>
      </w:r>
      <w:r w:rsidRPr="0070295D">
        <w:rPr>
          <w:bCs/>
          <w:sz w:val="24"/>
          <w:szCs w:val="24"/>
        </w:rPr>
        <w:t>, подговленным совместно финансовым управлением и муниципальными учреждениями</w:t>
      </w:r>
      <w:r w:rsidRPr="0070295D">
        <w:rPr>
          <w:sz w:val="24"/>
          <w:szCs w:val="24"/>
        </w:rPr>
        <w:t xml:space="preserve"> (утверждён постановлением администрации Лесоза</w:t>
      </w:r>
      <w:r w:rsidR="00DC1E76" w:rsidRPr="0070295D">
        <w:rPr>
          <w:sz w:val="24"/>
          <w:szCs w:val="24"/>
        </w:rPr>
        <w:t xml:space="preserve">водского городского округа от </w:t>
      </w:r>
      <w:r w:rsidR="0070295D" w:rsidRPr="0070295D">
        <w:rPr>
          <w:sz w:val="24"/>
          <w:szCs w:val="24"/>
        </w:rPr>
        <w:t>05</w:t>
      </w:r>
      <w:r w:rsidRPr="0070295D">
        <w:rPr>
          <w:sz w:val="24"/>
          <w:szCs w:val="24"/>
        </w:rPr>
        <w:t>.</w:t>
      </w:r>
      <w:r w:rsidR="0070295D" w:rsidRPr="0070295D">
        <w:rPr>
          <w:sz w:val="24"/>
          <w:szCs w:val="24"/>
        </w:rPr>
        <w:t>02</w:t>
      </w:r>
      <w:r w:rsidRPr="0070295D">
        <w:rPr>
          <w:sz w:val="24"/>
          <w:szCs w:val="24"/>
        </w:rPr>
        <w:t>.20</w:t>
      </w:r>
      <w:r w:rsidR="0070295D" w:rsidRPr="0070295D">
        <w:rPr>
          <w:sz w:val="24"/>
          <w:szCs w:val="24"/>
        </w:rPr>
        <w:t>21</w:t>
      </w:r>
      <w:r w:rsidRPr="0070295D">
        <w:rPr>
          <w:sz w:val="24"/>
          <w:szCs w:val="24"/>
        </w:rPr>
        <w:t xml:space="preserve"> № </w:t>
      </w:r>
      <w:r w:rsidR="00F42B75" w:rsidRPr="0070295D">
        <w:rPr>
          <w:sz w:val="24"/>
          <w:szCs w:val="24"/>
        </w:rPr>
        <w:t>1</w:t>
      </w:r>
      <w:r w:rsidR="0070295D" w:rsidRPr="0070295D">
        <w:rPr>
          <w:sz w:val="24"/>
          <w:szCs w:val="24"/>
        </w:rPr>
        <w:t>26</w:t>
      </w:r>
      <w:r w:rsidRPr="0070295D">
        <w:rPr>
          <w:sz w:val="24"/>
          <w:szCs w:val="24"/>
        </w:rPr>
        <w:t xml:space="preserve">). </w:t>
      </w:r>
      <w:proofErr w:type="gramEnd"/>
    </w:p>
    <w:p w:rsidR="0003347C" w:rsidRPr="009E4561" w:rsidRDefault="0003347C" w:rsidP="0003347C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9E4561">
        <w:rPr>
          <w:bCs/>
          <w:sz w:val="24"/>
          <w:szCs w:val="24"/>
        </w:rPr>
        <w:t>В рамках исполнения Плана</w:t>
      </w:r>
      <w:r w:rsidRPr="009E4561">
        <w:rPr>
          <w:sz w:val="24"/>
          <w:szCs w:val="24"/>
        </w:rPr>
        <w:t xml:space="preserve"> финансовым управлением 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03347C" w:rsidRPr="004D4F37" w:rsidRDefault="0003347C" w:rsidP="0003347C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4F37">
        <w:rPr>
          <w:rFonts w:ascii="Times New Roman" w:hAnsi="Times New Roman" w:cs="Times New Roman"/>
          <w:sz w:val="24"/>
          <w:szCs w:val="24"/>
        </w:rPr>
        <w:t>В 20</w:t>
      </w:r>
      <w:r w:rsidR="00863CF0" w:rsidRPr="004D4F37">
        <w:rPr>
          <w:rFonts w:ascii="Times New Roman" w:hAnsi="Times New Roman" w:cs="Times New Roman"/>
          <w:sz w:val="24"/>
          <w:szCs w:val="24"/>
        </w:rPr>
        <w:t>2</w:t>
      </w:r>
      <w:r w:rsidR="004D4F37" w:rsidRPr="004D4F37">
        <w:rPr>
          <w:rFonts w:ascii="Times New Roman" w:hAnsi="Times New Roman" w:cs="Times New Roman"/>
          <w:sz w:val="24"/>
          <w:szCs w:val="24"/>
        </w:rPr>
        <w:t>1</w:t>
      </w:r>
      <w:r w:rsidRPr="004D4F37">
        <w:rPr>
          <w:rFonts w:ascii="Times New Roman" w:hAnsi="Times New Roman" w:cs="Times New Roman"/>
          <w:sz w:val="24"/>
          <w:szCs w:val="24"/>
        </w:rPr>
        <w:t xml:space="preserve"> году  проведено </w:t>
      </w:r>
      <w:r w:rsidR="004D4F37" w:rsidRPr="004D4F37">
        <w:rPr>
          <w:rFonts w:ascii="Times New Roman" w:hAnsi="Times New Roman" w:cs="Times New Roman"/>
          <w:sz w:val="24"/>
          <w:szCs w:val="24"/>
        </w:rPr>
        <w:t>9</w:t>
      </w:r>
      <w:r w:rsidRPr="004D4F37">
        <w:rPr>
          <w:rFonts w:ascii="Times New Roman" w:hAnsi="Times New Roman" w:cs="Times New Roman"/>
          <w:sz w:val="24"/>
          <w:szCs w:val="24"/>
        </w:rPr>
        <w:t xml:space="preserve"> заседаний межведомственной комиссии по налоговой и социальной политике, заслушано </w:t>
      </w:r>
      <w:r w:rsidR="004D4F37" w:rsidRPr="004D4F37">
        <w:rPr>
          <w:rFonts w:ascii="Times New Roman" w:hAnsi="Times New Roman" w:cs="Times New Roman"/>
          <w:sz w:val="24"/>
          <w:szCs w:val="24"/>
        </w:rPr>
        <w:t>64</w:t>
      </w:r>
      <w:r w:rsidRPr="004D4F37">
        <w:rPr>
          <w:rFonts w:ascii="Times New Roman" w:hAnsi="Times New Roman" w:cs="Times New Roman"/>
          <w:sz w:val="24"/>
          <w:szCs w:val="24"/>
        </w:rPr>
        <w:t xml:space="preserve"> налогоплательщиков, из них: </w:t>
      </w:r>
      <w:r w:rsidR="004D4F37" w:rsidRPr="004D4F37">
        <w:rPr>
          <w:rFonts w:ascii="Times New Roman" w:hAnsi="Times New Roman" w:cs="Times New Roman"/>
          <w:sz w:val="24"/>
          <w:szCs w:val="24"/>
        </w:rPr>
        <w:t>1</w:t>
      </w:r>
      <w:r w:rsidR="006558D1" w:rsidRPr="004D4F37">
        <w:rPr>
          <w:rFonts w:ascii="Times New Roman" w:hAnsi="Times New Roman" w:cs="Times New Roman"/>
          <w:sz w:val="24"/>
          <w:szCs w:val="24"/>
        </w:rPr>
        <w:t>0</w:t>
      </w:r>
      <w:r w:rsidRPr="004D4F37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6549C4" w:rsidRPr="004D4F37">
        <w:rPr>
          <w:rFonts w:ascii="Times New Roman" w:hAnsi="Times New Roman" w:cs="Times New Roman"/>
          <w:sz w:val="24"/>
          <w:szCs w:val="24"/>
        </w:rPr>
        <w:t>х</w:t>
      </w:r>
      <w:r w:rsidRPr="004D4F37">
        <w:rPr>
          <w:rFonts w:ascii="Times New Roman" w:hAnsi="Times New Roman" w:cs="Times New Roman"/>
          <w:sz w:val="24"/>
          <w:szCs w:val="24"/>
        </w:rPr>
        <w:t xml:space="preserve"> </w:t>
      </w:r>
      <w:r w:rsidR="000B0807" w:rsidRPr="004D4F37">
        <w:rPr>
          <w:rFonts w:ascii="Times New Roman" w:hAnsi="Times New Roman" w:cs="Times New Roman"/>
          <w:sz w:val="24"/>
          <w:szCs w:val="24"/>
        </w:rPr>
        <w:t>предпринимател</w:t>
      </w:r>
      <w:r w:rsidR="006549C4" w:rsidRPr="004D4F37">
        <w:rPr>
          <w:rFonts w:ascii="Times New Roman" w:hAnsi="Times New Roman" w:cs="Times New Roman"/>
          <w:sz w:val="24"/>
          <w:szCs w:val="24"/>
        </w:rPr>
        <w:t>я</w:t>
      </w:r>
      <w:r w:rsidR="006558D1" w:rsidRPr="004D4F37">
        <w:rPr>
          <w:rFonts w:ascii="Times New Roman" w:hAnsi="Times New Roman" w:cs="Times New Roman"/>
          <w:sz w:val="24"/>
          <w:szCs w:val="24"/>
        </w:rPr>
        <w:t>,</w:t>
      </w:r>
      <w:r w:rsidRPr="004D4F37">
        <w:rPr>
          <w:rFonts w:ascii="Times New Roman" w:hAnsi="Times New Roman" w:cs="Times New Roman"/>
          <w:sz w:val="24"/>
          <w:szCs w:val="24"/>
        </w:rPr>
        <w:t xml:space="preserve"> </w:t>
      </w:r>
      <w:r w:rsidR="006558D1" w:rsidRPr="004D4F37">
        <w:rPr>
          <w:rFonts w:ascii="Times New Roman" w:hAnsi="Times New Roman" w:cs="Times New Roman"/>
          <w:sz w:val="24"/>
          <w:szCs w:val="24"/>
        </w:rPr>
        <w:t>4</w:t>
      </w:r>
      <w:r w:rsidR="004D4F37" w:rsidRPr="004D4F37">
        <w:rPr>
          <w:rFonts w:ascii="Times New Roman" w:hAnsi="Times New Roman" w:cs="Times New Roman"/>
          <w:sz w:val="24"/>
          <w:szCs w:val="24"/>
        </w:rPr>
        <w:t>9</w:t>
      </w:r>
      <w:r w:rsidRPr="004D4F3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B0807" w:rsidRPr="004D4F37">
        <w:rPr>
          <w:rFonts w:ascii="Times New Roman" w:hAnsi="Times New Roman" w:cs="Times New Roman"/>
          <w:sz w:val="24"/>
          <w:szCs w:val="24"/>
        </w:rPr>
        <w:t>их</w:t>
      </w:r>
      <w:r w:rsidRPr="004D4F37">
        <w:rPr>
          <w:rFonts w:ascii="Times New Roman" w:hAnsi="Times New Roman" w:cs="Times New Roman"/>
          <w:sz w:val="24"/>
          <w:szCs w:val="24"/>
        </w:rPr>
        <w:t xml:space="preserve"> лиц</w:t>
      </w:r>
      <w:r w:rsidR="000B0807" w:rsidRPr="004D4F37">
        <w:rPr>
          <w:rFonts w:ascii="Times New Roman" w:hAnsi="Times New Roman" w:cs="Times New Roman"/>
          <w:sz w:val="24"/>
          <w:szCs w:val="24"/>
        </w:rPr>
        <w:t>а</w:t>
      </w:r>
      <w:r w:rsidRPr="004D4F37">
        <w:rPr>
          <w:rFonts w:ascii="Times New Roman" w:hAnsi="Times New Roman" w:cs="Times New Roman"/>
          <w:sz w:val="24"/>
          <w:szCs w:val="24"/>
        </w:rPr>
        <w:t xml:space="preserve"> имеющих долги в бюджеты всех уровней и во внебюджетные государственные фонды, </w:t>
      </w:r>
      <w:r w:rsidR="004D4F37" w:rsidRPr="004D4F37">
        <w:rPr>
          <w:rFonts w:ascii="Times New Roman" w:hAnsi="Times New Roman" w:cs="Times New Roman"/>
          <w:sz w:val="24"/>
          <w:szCs w:val="24"/>
        </w:rPr>
        <w:t>5 физических лиц</w:t>
      </w:r>
      <w:r w:rsidRPr="004D4F37">
        <w:rPr>
          <w:rFonts w:ascii="Times New Roman" w:hAnsi="Times New Roman" w:cs="Times New Roman"/>
          <w:sz w:val="24"/>
          <w:szCs w:val="24"/>
        </w:rPr>
        <w:t xml:space="preserve">. По результатам работы комиссии погашена задолженность в сумме </w:t>
      </w:r>
      <w:r w:rsidR="004D4F37" w:rsidRPr="004D4F37">
        <w:rPr>
          <w:rFonts w:ascii="Times New Roman" w:hAnsi="Times New Roman" w:cs="Times New Roman"/>
          <w:sz w:val="24"/>
          <w:szCs w:val="24"/>
        </w:rPr>
        <w:t>2, 8</w:t>
      </w:r>
      <w:r w:rsidRPr="004D4F37">
        <w:rPr>
          <w:rFonts w:ascii="Times New Roman" w:hAnsi="Times New Roman" w:cs="Times New Roman"/>
          <w:sz w:val="24"/>
          <w:szCs w:val="24"/>
        </w:rPr>
        <w:t xml:space="preserve"> млн. рублей во все уровни бюджетной системы Российской Федерации</w:t>
      </w:r>
      <w:r w:rsidR="000B0807" w:rsidRPr="004D4F37">
        <w:rPr>
          <w:rFonts w:ascii="Times New Roman" w:hAnsi="Times New Roman" w:cs="Times New Roman"/>
          <w:sz w:val="24"/>
          <w:szCs w:val="24"/>
        </w:rPr>
        <w:t>.</w:t>
      </w:r>
    </w:p>
    <w:p w:rsidR="0003347C" w:rsidRPr="009E4561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9E4561">
        <w:rPr>
          <w:sz w:val="24"/>
          <w:szCs w:val="24"/>
        </w:rPr>
        <w:t>Согласно требованиям Бюджетного кодекса Российской Федерации финансовое управление осуществляет исполнение, учет, хранение судебных актов по искам к городскому округу.</w:t>
      </w:r>
    </w:p>
    <w:p w:rsidR="0003347C" w:rsidRPr="009E4561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E4561">
        <w:rPr>
          <w:sz w:val="24"/>
          <w:szCs w:val="24"/>
        </w:rPr>
        <w:t xml:space="preserve"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</w:t>
      </w:r>
      <w:r w:rsidRPr="009E4561">
        <w:rPr>
          <w:sz w:val="24"/>
          <w:szCs w:val="24"/>
        </w:rPr>
        <w:lastRenderedPageBreak/>
        <w:t>20</w:t>
      </w:r>
      <w:r w:rsidR="00863CF0" w:rsidRPr="009E4561">
        <w:rPr>
          <w:sz w:val="24"/>
          <w:szCs w:val="24"/>
        </w:rPr>
        <w:t>20</w:t>
      </w:r>
      <w:r w:rsidRPr="009E4561">
        <w:rPr>
          <w:sz w:val="24"/>
          <w:szCs w:val="24"/>
        </w:rPr>
        <w:t xml:space="preserve"> году под контролем финансового управления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произведена оценка их выполнения</w:t>
      </w:r>
      <w:proofErr w:type="gramEnd"/>
      <w:r w:rsidRPr="009E4561">
        <w:rPr>
          <w:sz w:val="24"/>
          <w:szCs w:val="24"/>
        </w:rPr>
        <w:t xml:space="preserve">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03347C" w:rsidRPr="009E4561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E4561">
        <w:rPr>
          <w:sz w:val="24"/>
          <w:szCs w:val="24"/>
        </w:rPr>
        <w:t>В течение года финансовым управлением обеспечивалось соблюдение участниками бюджетного процесса единой методологии бюджетного 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03347C" w:rsidRPr="009E4561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E4561">
        <w:rPr>
          <w:sz w:val="24"/>
          <w:szCs w:val="24"/>
        </w:rPr>
        <w:t>Годовая бюджетная отчетность по исполнению б</w:t>
      </w:r>
      <w:r w:rsidR="0098286E" w:rsidRPr="009E4561">
        <w:rPr>
          <w:sz w:val="24"/>
          <w:szCs w:val="24"/>
        </w:rPr>
        <w:t>юджета город</w:t>
      </w:r>
      <w:r w:rsidR="00863CF0" w:rsidRPr="009E4561">
        <w:rPr>
          <w:sz w:val="24"/>
          <w:szCs w:val="24"/>
        </w:rPr>
        <w:t>ского округа за 20</w:t>
      </w:r>
      <w:r w:rsidR="009E4561" w:rsidRPr="009E4561">
        <w:rPr>
          <w:sz w:val="24"/>
          <w:szCs w:val="24"/>
        </w:rPr>
        <w:t>20</w:t>
      </w:r>
      <w:r w:rsidRPr="009E4561">
        <w:rPr>
          <w:sz w:val="24"/>
          <w:szCs w:val="24"/>
        </w:rPr>
        <w:t xml:space="preserve"> год, месячные и квартальные отчеты за 20</w:t>
      </w:r>
      <w:r w:rsidR="00863CF0" w:rsidRPr="009E4561">
        <w:rPr>
          <w:sz w:val="24"/>
          <w:szCs w:val="24"/>
        </w:rPr>
        <w:t>2</w:t>
      </w:r>
      <w:r w:rsidR="009E4561" w:rsidRPr="009E4561">
        <w:rPr>
          <w:sz w:val="24"/>
          <w:szCs w:val="24"/>
        </w:rPr>
        <w:t>1</w:t>
      </w:r>
      <w:r w:rsidRPr="009E4561">
        <w:rPr>
          <w:sz w:val="24"/>
          <w:szCs w:val="24"/>
        </w:rPr>
        <w:t xml:space="preserve"> год финансовым управлением представлены в </w:t>
      </w:r>
      <w:r w:rsidR="00863CF0" w:rsidRPr="009E4561">
        <w:rPr>
          <w:sz w:val="24"/>
          <w:szCs w:val="24"/>
        </w:rPr>
        <w:t xml:space="preserve">Министрерство </w:t>
      </w:r>
      <w:r w:rsidRPr="009E4561">
        <w:rPr>
          <w:sz w:val="24"/>
          <w:szCs w:val="24"/>
        </w:rPr>
        <w:t>финансов Приморского края в установленный срок в полном объеме требуемых форм.</w:t>
      </w:r>
    </w:p>
    <w:p w:rsidR="0003347C" w:rsidRPr="009E4561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E4561">
        <w:rPr>
          <w:sz w:val="24"/>
          <w:szCs w:val="24"/>
        </w:rPr>
        <w:t>Во исполнение статьи 46 Положения «О бюджетном устройстве и бюджетном процессе в Лесозаводском городском округе» финансовым управлением в отчетном году  своевременно предоставлены в Думу городского округа сформированые отчеты об исполнении бюджета городского округа за 20</w:t>
      </w:r>
      <w:r w:rsidR="009E4561" w:rsidRPr="009E4561">
        <w:rPr>
          <w:sz w:val="24"/>
          <w:szCs w:val="24"/>
        </w:rPr>
        <w:t>20</w:t>
      </w:r>
      <w:r w:rsidRPr="009E4561">
        <w:rPr>
          <w:sz w:val="24"/>
          <w:szCs w:val="24"/>
        </w:rPr>
        <w:t xml:space="preserve"> год, 1 квартал, полугодие и 9 месяцев 20</w:t>
      </w:r>
      <w:r w:rsidR="00FA514D" w:rsidRPr="009E4561">
        <w:rPr>
          <w:sz w:val="24"/>
          <w:szCs w:val="24"/>
        </w:rPr>
        <w:t>2</w:t>
      </w:r>
      <w:r w:rsidR="009E4561" w:rsidRPr="009E4561">
        <w:rPr>
          <w:sz w:val="24"/>
          <w:szCs w:val="24"/>
        </w:rPr>
        <w:t>1</w:t>
      </w:r>
      <w:r w:rsidRPr="009E4561">
        <w:rPr>
          <w:sz w:val="24"/>
          <w:szCs w:val="24"/>
        </w:rPr>
        <w:t xml:space="preserve"> года.</w:t>
      </w:r>
    </w:p>
    <w:p w:rsidR="0003347C" w:rsidRPr="005C4368" w:rsidRDefault="0003347C" w:rsidP="0003347C">
      <w:pPr>
        <w:pStyle w:val="a4"/>
        <w:spacing w:line="276" w:lineRule="auto"/>
        <w:ind w:firstLine="708"/>
        <w:rPr>
          <w:szCs w:val="24"/>
        </w:rPr>
      </w:pPr>
      <w:proofErr w:type="gramStart"/>
      <w:r w:rsidRPr="005C4368">
        <w:rPr>
          <w:bCs/>
          <w:szCs w:val="24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устройстве и бюджетном процессе в Лесозаводском городском округе» </w:t>
      </w:r>
      <w:r w:rsidRPr="005C4368">
        <w:rPr>
          <w:szCs w:val="24"/>
        </w:rPr>
        <w:t>в 20</w:t>
      </w:r>
      <w:r w:rsidR="00D21979" w:rsidRPr="005C4368">
        <w:rPr>
          <w:szCs w:val="24"/>
        </w:rPr>
        <w:t>2</w:t>
      </w:r>
      <w:r w:rsidR="005C4368" w:rsidRPr="005C4368">
        <w:rPr>
          <w:szCs w:val="24"/>
        </w:rPr>
        <w:t>1</w:t>
      </w:r>
      <w:r w:rsidRPr="005C4368">
        <w:rPr>
          <w:szCs w:val="24"/>
        </w:rPr>
        <w:t xml:space="preserve"> году финансовым управлением  подготовлены материалы для публичных слушаний по отчету об исполнении бюджета городского округа за отчетный 20</w:t>
      </w:r>
      <w:r w:rsidR="005C4368" w:rsidRPr="005C4368">
        <w:rPr>
          <w:szCs w:val="24"/>
        </w:rPr>
        <w:t>20</w:t>
      </w:r>
      <w:r w:rsidRPr="005C4368">
        <w:rPr>
          <w:szCs w:val="24"/>
        </w:rPr>
        <w:t xml:space="preserve"> год и по проекту  бюджета городского</w:t>
      </w:r>
      <w:proofErr w:type="gramEnd"/>
      <w:r w:rsidRPr="005C4368">
        <w:rPr>
          <w:szCs w:val="24"/>
        </w:rPr>
        <w:t xml:space="preserve"> округа на очередной 20</w:t>
      </w:r>
      <w:r w:rsidR="008E28ED" w:rsidRPr="005C4368">
        <w:rPr>
          <w:szCs w:val="24"/>
        </w:rPr>
        <w:t>2</w:t>
      </w:r>
      <w:r w:rsidR="005C4368" w:rsidRPr="005C4368">
        <w:rPr>
          <w:szCs w:val="24"/>
        </w:rPr>
        <w:t>2</w:t>
      </w:r>
      <w:r w:rsidRPr="005C4368">
        <w:rPr>
          <w:szCs w:val="24"/>
        </w:rPr>
        <w:t xml:space="preserve"> год и плановый период 20</w:t>
      </w:r>
      <w:r w:rsidR="00924430" w:rsidRPr="005C4368">
        <w:rPr>
          <w:szCs w:val="24"/>
        </w:rPr>
        <w:t>2</w:t>
      </w:r>
      <w:r w:rsidR="005C4368" w:rsidRPr="005C4368">
        <w:rPr>
          <w:szCs w:val="24"/>
        </w:rPr>
        <w:t>3</w:t>
      </w:r>
      <w:r w:rsidRPr="005C4368">
        <w:rPr>
          <w:szCs w:val="24"/>
        </w:rPr>
        <w:t xml:space="preserve"> и 202</w:t>
      </w:r>
      <w:r w:rsidR="005C4368" w:rsidRPr="005C4368">
        <w:rPr>
          <w:szCs w:val="24"/>
        </w:rPr>
        <w:t>4</w:t>
      </w:r>
      <w:r w:rsidRPr="005C4368">
        <w:rPr>
          <w:szCs w:val="24"/>
        </w:rPr>
        <w:t xml:space="preserve"> годов. </w:t>
      </w:r>
    </w:p>
    <w:p w:rsidR="0003347C" w:rsidRPr="005C4368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5C4368">
        <w:rPr>
          <w:b w:val="0"/>
          <w:sz w:val="24"/>
          <w:szCs w:val="24"/>
        </w:rPr>
        <w:tab/>
        <w:t>Бюджетному планированию на 20</w:t>
      </w:r>
      <w:r w:rsidR="008E28ED" w:rsidRPr="005C4368">
        <w:rPr>
          <w:b w:val="0"/>
          <w:sz w:val="24"/>
          <w:szCs w:val="24"/>
        </w:rPr>
        <w:t>2</w:t>
      </w:r>
      <w:r w:rsidR="005C4368" w:rsidRPr="005C4368">
        <w:rPr>
          <w:b w:val="0"/>
          <w:sz w:val="24"/>
          <w:szCs w:val="24"/>
        </w:rPr>
        <w:t>2</w:t>
      </w:r>
      <w:r w:rsidRPr="005C4368">
        <w:rPr>
          <w:b w:val="0"/>
          <w:sz w:val="24"/>
          <w:szCs w:val="24"/>
        </w:rPr>
        <w:t xml:space="preserve"> год и плановый период 20</w:t>
      </w:r>
      <w:r w:rsidR="00924430" w:rsidRPr="005C4368">
        <w:rPr>
          <w:b w:val="0"/>
          <w:sz w:val="24"/>
          <w:szCs w:val="24"/>
        </w:rPr>
        <w:t>2</w:t>
      </w:r>
      <w:r w:rsidR="005C4368" w:rsidRPr="005C4368">
        <w:rPr>
          <w:b w:val="0"/>
          <w:sz w:val="24"/>
          <w:szCs w:val="24"/>
        </w:rPr>
        <w:t>3</w:t>
      </w:r>
      <w:r w:rsidRPr="005C4368">
        <w:rPr>
          <w:b w:val="0"/>
          <w:sz w:val="24"/>
          <w:szCs w:val="24"/>
        </w:rPr>
        <w:t>-202</w:t>
      </w:r>
      <w:r w:rsidR="005C4368" w:rsidRPr="005C4368">
        <w:rPr>
          <w:b w:val="0"/>
          <w:sz w:val="24"/>
          <w:szCs w:val="24"/>
        </w:rPr>
        <w:t>4</w:t>
      </w:r>
      <w:r w:rsidRPr="005C4368">
        <w:rPr>
          <w:b w:val="0"/>
          <w:sz w:val="24"/>
          <w:szCs w:val="24"/>
        </w:rPr>
        <w:t xml:space="preserve"> годов предшествовала подготовка финансовым управлением проекта </w:t>
      </w:r>
      <w:r w:rsidRPr="005C4368">
        <w:rPr>
          <w:b w:val="0"/>
          <w:bCs/>
          <w:sz w:val="24"/>
          <w:szCs w:val="24"/>
        </w:rPr>
        <w:t>постановления</w:t>
      </w:r>
      <w:r w:rsidRPr="005C4368">
        <w:rPr>
          <w:b w:val="0"/>
          <w:color w:val="000000"/>
          <w:sz w:val="24"/>
          <w:szCs w:val="24"/>
        </w:rPr>
        <w:t xml:space="preserve"> администрации городского округа</w:t>
      </w:r>
      <w:r w:rsidRPr="005C4368">
        <w:rPr>
          <w:b w:val="0"/>
          <w:bCs/>
          <w:sz w:val="24"/>
          <w:szCs w:val="24"/>
        </w:rPr>
        <w:t xml:space="preserve"> «Об основных направлениях бюджетной и налоговой политике в Лесозаводском городском округе на 20</w:t>
      </w:r>
      <w:r w:rsidR="008E28ED" w:rsidRPr="005C4368">
        <w:rPr>
          <w:b w:val="0"/>
          <w:bCs/>
          <w:sz w:val="24"/>
          <w:szCs w:val="24"/>
        </w:rPr>
        <w:t>2</w:t>
      </w:r>
      <w:r w:rsidR="005C4368" w:rsidRPr="005C4368">
        <w:rPr>
          <w:b w:val="0"/>
          <w:bCs/>
          <w:sz w:val="24"/>
          <w:szCs w:val="24"/>
        </w:rPr>
        <w:t>2</w:t>
      </w:r>
      <w:r w:rsidR="00A46B2E" w:rsidRPr="005C4368">
        <w:rPr>
          <w:b w:val="0"/>
          <w:bCs/>
          <w:sz w:val="24"/>
          <w:szCs w:val="24"/>
        </w:rPr>
        <w:t xml:space="preserve"> год и плановый период 202</w:t>
      </w:r>
      <w:r w:rsidR="005C4368" w:rsidRPr="005C4368">
        <w:rPr>
          <w:b w:val="0"/>
          <w:bCs/>
          <w:sz w:val="24"/>
          <w:szCs w:val="24"/>
        </w:rPr>
        <w:t>3</w:t>
      </w:r>
      <w:r w:rsidRPr="005C4368">
        <w:rPr>
          <w:b w:val="0"/>
          <w:bCs/>
          <w:sz w:val="24"/>
          <w:szCs w:val="24"/>
        </w:rPr>
        <w:t xml:space="preserve"> и 202</w:t>
      </w:r>
      <w:r w:rsidR="005C4368" w:rsidRPr="005C4368">
        <w:rPr>
          <w:b w:val="0"/>
          <w:bCs/>
          <w:sz w:val="24"/>
          <w:szCs w:val="24"/>
        </w:rPr>
        <w:t>4</w:t>
      </w:r>
      <w:r w:rsidR="008E28ED" w:rsidRPr="005C4368">
        <w:rPr>
          <w:b w:val="0"/>
          <w:bCs/>
          <w:sz w:val="24"/>
          <w:szCs w:val="24"/>
        </w:rPr>
        <w:t xml:space="preserve"> годов» (утверждено </w:t>
      </w:r>
      <w:r w:rsidR="005C4368" w:rsidRPr="005C4368">
        <w:rPr>
          <w:b w:val="0"/>
          <w:bCs/>
          <w:sz w:val="24"/>
          <w:szCs w:val="24"/>
        </w:rPr>
        <w:t>30</w:t>
      </w:r>
      <w:r w:rsidRPr="005C4368">
        <w:rPr>
          <w:b w:val="0"/>
          <w:bCs/>
          <w:sz w:val="24"/>
          <w:szCs w:val="24"/>
        </w:rPr>
        <w:t>.</w:t>
      </w:r>
      <w:r w:rsidR="005C4368" w:rsidRPr="005C4368">
        <w:rPr>
          <w:b w:val="0"/>
          <w:bCs/>
          <w:sz w:val="24"/>
          <w:szCs w:val="24"/>
        </w:rPr>
        <w:t>09</w:t>
      </w:r>
      <w:r w:rsidRPr="005C4368">
        <w:rPr>
          <w:b w:val="0"/>
          <w:bCs/>
          <w:sz w:val="24"/>
          <w:szCs w:val="24"/>
        </w:rPr>
        <w:t>.20</w:t>
      </w:r>
      <w:r w:rsidR="0068661D" w:rsidRPr="005C4368">
        <w:rPr>
          <w:b w:val="0"/>
          <w:bCs/>
          <w:sz w:val="24"/>
          <w:szCs w:val="24"/>
        </w:rPr>
        <w:t>2</w:t>
      </w:r>
      <w:r w:rsidR="005C4368" w:rsidRPr="005C4368">
        <w:rPr>
          <w:b w:val="0"/>
          <w:bCs/>
          <w:sz w:val="24"/>
          <w:szCs w:val="24"/>
        </w:rPr>
        <w:t>1</w:t>
      </w:r>
      <w:r w:rsidR="008E28ED" w:rsidRPr="005C4368">
        <w:rPr>
          <w:b w:val="0"/>
          <w:bCs/>
          <w:sz w:val="24"/>
          <w:szCs w:val="24"/>
        </w:rPr>
        <w:t xml:space="preserve"> № 1</w:t>
      </w:r>
      <w:r w:rsidR="005C4368" w:rsidRPr="005C4368">
        <w:rPr>
          <w:b w:val="0"/>
          <w:bCs/>
          <w:sz w:val="24"/>
          <w:szCs w:val="24"/>
        </w:rPr>
        <w:t>410</w:t>
      </w:r>
      <w:r w:rsidRPr="005C4368">
        <w:rPr>
          <w:b w:val="0"/>
          <w:bCs/>
          <w:sz w:val="24"/>
          <w:szCs w:val="24"/>
        </w:rPr>
        <w:t>).</w:t>
      </w:r>
    </w:p>
    <w:p w:rsidR="0003347C" w:rsidRPr="00E22C62" w:rsidRDefault="0003347C" w:rsidP="0003347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22C62">
        <w:rPr>
          <w:sz w:val="24"/>
          <w:szCs w:val="24"/>
        </w:rPr>
        <w:t xml:space="preserve">Чёткие процедуры разработки бюджета, предусмотренные Положением «О бюджетном процессе и бюджетном устройстве в Лесозаводском гордском округе» позволили своевременно сформировать проект бюджета  городского округа на очередной финансовый год и плановый период. </w:t>
      </w:r>
      <w:proofErr w:type="gramStart"/>
      <w:r w:rsidR="006549C4" w:rsidRPr="00E22C62">
        <w:rPr>
          <w:sz w:val="24"/>
          <w:szCs w:val="24"/>
        </w:rPr>
        <w:t>Проект Решения</w:t>
      </w:r>
      <w:r w:rsidRPr="00E22C62">
        <w:rPr>
          <w:sz w:val="24"/>
          <w:szCs w:val="24"/>
        </w:rPr>
        <w:t xml:space="preserve"> </w:t>
      </w:r>
      <w:r w:rsidR="006549C4" w:rsidRPr="00E22C62">
        <w:rPr>
          <w:sz w:val="24"/>
          <w:szCs w:val="24"/>
        </w:rPr>
        <w:t>«О</w:t>
      </w:r>
      <w:r w:rsidRPr="00E22C62">
        <w:rPr>
          <w:sz w:val="24"/>
          <w:szCs w:val="24"/>
        </w:rPr>
        <w:t xml:space="preserve"> бюджете </w:t>
      </w:r>
      <w:r w:rsidR="005E2437" w:rsidRPr="00E22C62">
        <w:rPr>
          <w:sz w:val="24"/>
          <w:szCs w:val="24"/>
        </w:rPr>
        <w:t xml:space="preserve">Лесозаводского </w:t>
      </w:r>
      <w:r w:rsidRPr="00E22C62">
        <w:rPr>
          <w:sz w:val="24"/>
          <w:szCs w:val="24"/>
        </w:rPr>
        <w:t>гордского округа на 20</w:t>
      </w:r>
      <w:r w:rsidR="007A0568" w:rsidRPr="00E22C62">
        <w:rPr>
          <w:sz w:val="24"/>
          <w:szCs w:val="24"/>
        </w:rPr>
        <w:t>2</w:t>
      </w:r>
      <w:r w:rsidR="00E22C62" w:rsidRPr="00E22C62">
        <w:rPr>
          <w:sz w:val="24"/>
          <w:szCs w:val="24"/>
        </w:rPr>
        <w:t>2</w:t>
      </w:r>
      <w:r w:rsidRPr="00E22C62">
        <w:rPr>
          <w:sz w:val="24"/>
          <w:szCs w:val="24"/>
        </w:rPr>
        <w:t xml:space="preserve"> год и плановый период 20</w:t>
      </w:r>
      <w:r w:rsidR="007A0568" w:rsidRPr="00E22C62">
        <w:rPr>
          <w:sz w:val="24"/>
          <w:szCs w:val="24"/>
        </w:rPr>
        <w:t>2</w:t>
      </w:r>
      <w:r w:rsidR="00E22C62" w:rsidRPr="00E22C62">
        <w:rPr>
          <w:sz w:val="24"/>
          <w:szCs w:val="24"/>
        </w:rPr>
        <w:t>3</w:t>
      </w:r>
      <w:r w:rsidRPr="00E22C62">
        <w:rPr>
          <w:sz w:val="24"/>
          <w:szCs w:val="24"/>
        </w:rPr>
        <w:t xml:space="preserve"> и 202</w:t>
      </w:r>
      <w:r w:rsidR="00E22C62" w:rsidRPr="00E22C62">
        <w:rPr>
          <w:sz w:val="24"/>
          <w:szCs w:val="24"/>
        </w:rPr>
        <w:t>4</w:t>
      </w:r>
      <w:r w:rsidRPr="00E22C62">
        <w:rPr>
          <w:sz w:val="24"/>
          <w:szCs w:val="24"/>
        </w:rPr>
        <w:t xml:space="preserve"> годов</w:t>
      </w:r>
      <w:r w:rsidR="005E2437" w:rsidRPr="00E22C62">
        <w:rPr>
          <w:sz w:val="24"/>
          <w:szCs w:val="24"/>
        </w:rPr>
        <w:t>»</w:t>
      </w:r>
      <w:r w:rsidRPr="00E22C62">
        <w:rPr>
          <w:sz w:val="24"/>
          <w:szCs w:val="24"/>
        </w:rPr>
        <w:t xml:space="preserve"> направлено в Думу городского округа в срок, то есть  1</w:t>
      </w:r>
      <w:r w:rsidR="00A46B2E" w:rsidRPr="00E22C62">
        <w:rPr>
          <w:sz w:val="24"/>
          <w:szCs w:val="24"/>
        </w:rPr>
        <w:t>5</w:t>
      </w:r>
      <w:r w:rsidRPr="00E22C62">
        <w:rPr>
          <w:sz w:val="24"/>
          <w:szCs w:val="24"/>
        </w:rPr>
        <w:t xml:space="preserve"> октября 20</w:t>
      </w:r>
      <w:r w:rsidR="00E63024" w:rsidRPr="00E22C62">
        <w:rPr>
          <w:sz w:val="24"/>
          <w:szCs w:val="24"/>
        </w:rPr>
        <w:t>2</w:t>
      </w:r>
      <w:r w:rsidR="00E22C62" w:rsidRPr="00E22C62">
        <w:rPr>
          <w:sz w:val="24"/>
          <w:szCs w:val="24"/>
        </w:rPr>
        <w:t>1</w:t>
      </w:r>
      <w:r w:rsidRPr="00E22C62">
        <w:rPr>
          <w:sz w:val="24"/>
          <w:szCs w:val="24"/>
        </w:rPr>
        <w:t xml:space="preserve"> года, утверждено </w:t>
      </w:r>
      <w:r w:rsidR="005E2437" w:rsidRPr="00E22C62">
        <w:rPr>
          <w:sz w:val="24"/>
          <w:szCs w:val="24"/>
        </w:rPr>
        <w:t xml:space="preserve"> Решением Думы Лесозаводского городского округа от  </w:t>
      </w:r>
      <w:r w:rsidRPr="00E22C62">
        <w:rPr>
          <w:sz w:val="24"/>
          <w:szCs w:val="24"/>
        </w:rPr>
        <w:t>2</w:t>
      </w:r>
      <w:r w:rsidR="00E22C62" w:rsidRPr="00E22C62">
        <w:rPr>
          <w:sz w:val="24"/>
          <w:szCs w:val="24"/>
        </w:rPr>
        <w:t>3</w:t>
      </w:r>
      <w:r w:rsidRPr="00E22C62">
        <w:rPr>
          <w:sz w:val="24"/>
          <w:szCs w:val="24"/>
        </w:rPr>
        <w:t>.12.20</w:t>
      </w:r>
      <w:r w:rsidR="00E63024" w:rsidRPr="00E22C62">
        <w:rPr>
          <w:sz w:val="24"/>
          <w:szCs w:val="24"/>
        </w:rPr>
        <w:t>2</w:t>
      </w:r>
      <w:r w:rsidR="00E22C62" w:rsidRPr="00E22C62">
        <w:rPr>
          <w:sz w:val="24"/>
          <w:szCs w:val="24"/>
        </w:rPr>
        <w:t>1</w:t>
      </w:r>
      <w:r w:rsidRPr="00E22C62">
        <w:rPr>
          <w:sz w:val="24"/>
          <w:szCs w:val="24"/>
        </w:rPr>
        <w:t xml:space="preserve"> года № </w:t>
      </w:r>
      <w:r w:rsidR="00E22C62" w:rsidRPr="00E22C62">
        <w:rPr>
          <w:sz w:val="24"/>
          <w:szCs w:val="24"/>
        </w:rPr>
        <w:t>356</w:t>
      </w:r>
      <w:r w:rsidRPr="00E22C62">
        <w:rPr>
          <w:sz w:val="24"/>
          <w:szCs w:val="24"/>
        </w:rPr>
        <w:t>-НПА</w:t>
      </w:r>
      <w:r w:rsidR="005E2437" w:rsidRPr="00E22C62">
        <w:rPr>
          <w:sz w:val="24"/>
          <w:szCs w:val="24"/>
        </w:rPr>
        <w:t xml:space="preserve"> «О бюджете Лесозаводского гордского округа на 202</w:t>
      </w:r>
      <w:r w:rsidR="00E22C62" w:rsidRPr="00E22C62">
        <w:rPr>
          <w:sz w:val="24"/>
          <w:szCs w:val="24"/>
        </w:rPr>
        <w:t>2</w:t>
      </w:r>
      <w:r w:rsidR="005E2437" w:rsidRPr="00E22C62">
        <w:rPr>
          <w:sz w:val="24"/>
          <w:szCs w:val="24"/>
        </w:rPr>
        <w:t xml:space="preserve"> год и плановый период 202</w:t>
      </w:r>
      <w:r w:rsidR="00E22C62" w:rsidRPr="00E22C62">
        <w:rPr>
          <w:sz w:val="24"/>
          <w:szCs w:val="24"/>
        </w:rPr>
        <w:t>3</w:t>
      </w:r>
      <w:r w:rsidR="005E2437" w:rsidRPr="00E22C62">
        <w:rPr>
          <w:sz w:val="24"/>
          <w:szCs w:val="24"/>
        </w:rPr>
        <w:t xml:space="preserve"> и 202</w:t>
      </w:r>
      <w:r w:rsidR="00E22C62" w:rsidRPr="00E22C62">
        <w:rPr>
          <w:sz w:val="24"/>
          <w:szCs w:val="24"/>
        </w:rPr>
        <w:t>4</w:t>
      </w:r>
      <w:r w:rsidR="005E2437" w:rsidRPr="00E22C62">
        <w:rPr>
          <w:sz w:val="24"/>
          <w:szCs w:val="24"/>
        </w:rPr>
        <w:t xml:space="preserve"> годов»</w:t>
      </w:r>
      <w:r w:rsidRPr="00E22C62">
        <w:rPr>
          <w:sz w:val="24"/>
          <w:szCs w:val="24"/>
        </w:rPr>
        <w:t>.</w:t>
      </w:r>
      <w:proofErr w:type="gramEnd"/>
    </w:p>
    <w:p w:rsidR="0003347C" w:rsidRPr="000205F9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Бюджет городского округа на очередной бюджетный цикл сформирован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 за финансово-экономическим обоснованием всех муниципальных </w:t>
      </w:r>
      <w:r w:rsidRPr="000205F9">
        <w:rPr>
          <w:sz w:val="24"/>
          <w:szCs w:val="24"/>
        </w:rPr>
        <w:lastRenderedPageBreak/>
        <w:t>программ городского округа, обоснованностью механизмов их реализации и ресурсного обеспечения, взаимосвязью поставленных целей и бюджетных ограничений.</w:t>
      </w:r>
    </w:p>
    <w:p w:rsidR="0003347C" w:rsidRPr="000205F9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течение 20</w:t>
      </w:r>
      <w:r w:rsidR="003A196F" w:rsidRPr="000205F9">
        <w:rPr>
          <w:sz w:val="24"/>
          <w:szCs w:val="24"/>
        </w:rPr>
        <w:t>2</w:t>
      </w:r>
      <w:r w:rsidR="000205F9" w:rsidRPr="000205F9">
        <w:rPr>
          <w:sz w:val="24"/>
          <w:szCs w:val="24"/>
        </w:rPr>
        <w:t>1</w:t>
      </w:r>
      <w:r w:rsidRPr="000205F9">
        <w:rPr>
          <w:sz w:val="24"/>
          <w:szCs w:val="24"/>
        </w:rPr>
        <w:t xml:space="preserve"> года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</w:t>
      </w:r>
      <w:r w:rsidR="003A196F" w:rsidRPr="000205F9">
        <w:rPr>
          <w:sz w:val="24"/>
          <w:szCs w:val="24"/>
        </w:rPr>
        <w:t>30</w:t>
      </w:r>
      <w:r w:rsidRPr="000205F9">
        <w:rPr>
          <w:sz w:val="24"/>
          <w:szCs w:val="24"/>
        </w:rPr>
        <w:t>.0</w:t>
      </w:r>
      <w:r w:rsidR="003A196F" w:rsidRPr="000205F9">
        <w:rPr>
          <w:sz w:val="24"/>
          <w:szCs w:val="24"/>
        </w:rPr>
        <w:t>1</w:t>
      </w:r>
      <w:r w:rsidRPr="000205F9">
        <w:rPr>
          <w:sz w:val="24"/>
          <w:szCs w:val="24"/>
        </w:rPr>
        <w:t>.20</w:t>
      </w:r>
      <w:r w:rsidR="003A196F" w:rsidRPr="000205F9">
        <w:rPr>
          <w:sz w:val="24"/>
          <w:szCs w:val="24"/>
        </w:rPr>
        <w:t>20</w:t>
      </w:r>
      <w:r w:rsidRPr="000205F9">
        <w:rPr>
          <w:sz w:val="24"/>
          <w:szCs w:val="24"/>
        </w:rPr>
        <w:t xml:space="preserve"> года № </w:t>
      </w:r>
      <w:r w:rsidR="003A196F" w:rsidRPr="000205F9">
        <w:rPr>
          <w:sz w:val="24"/>
          <w:szCs w:val="24"/>
        </w:rPr>
        <w:t>108.</w:t>
      </w:r>
    </w:p>
    <w:p w:rsidR="0003347C" w:rsidRPr="000205F9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целях предварительного контроля финансовым управлением проведены следующие контрольные мероприятия:</w:t>
      </w:r>
    </w:p>
    <w:p w:rsidR="0003347C" w:rsidRPr="000205F9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>- проверка правильности формирования и утверждения планов финансово-хозяйственной деятельности бюджетных и автономного;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 xml:space="preserve">- проверка смет расходов казённых учреждений и органов местного самоуправления; 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>- проверка штатных расписаний;</w:t>
      </w:r>
    </w:p>
    <w:p w:rsidR="0003347C" w:rsidRPr="00973F2F" w:rsidRDefault="00711F92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 xml:space="preserve">- </w:t>
      </w:r>
      <w:r w:rsidR="0003347C" w:rsidRPr="00973F2F">
        <w:rPr>
          <w:sz w:val="24"/>
          <w:szCs w:val="24"/>
        </w:rPr>
        <w:t>проверка утвержденных муниципальных заданий бюджетных и автономного учреждений на предмет их соответствия нормативным документам городского округа;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>Реализация последующего контроля финансовым управлением осуществлялась путем проведения проверок муниципальных учреждений и органов местного самоуправления. Проверки проведены по следующим вопросам: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73F2F">
        <w:rPr>
          <w:sz w:val="24"/>
          <w:szCs w:val="24"/>
        </w:rPr>
        <w:t>соблюдение бюджетного законодательства и целевого использования средств местного бюджета;</w:t>
      </w:r>
    </w:p>
    <w:p w:rsidR="0003347C" w:rsidRPr="00973F2F" w:rsidRDefault="0003347C" w:rsidP="0003347C">
      <w:pPr>
        <w:spacing w:line="276" w:lineRule="auto"/>
        <w:ind w:firstLine="708"/>
        <w:jc w:val="both"/>
        <w:rPr>
          <w:sz w:val="26"/>
          <w:szCs w:val="26"/>
        </w:rPr>
      </w:pPr>
      <w:r w:rsidRPr="00973F2F">
        <w:rPr>
          <w:sz w:val="24"/>
          <w:szCs w:val="24"/>
        </w:rPr>
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973F2F">
        <w:rPr>
          <w:sz w:val="26"/>
          <w:szCs w:val="26"/>
        </w:rPr>
        <w:t xml:space="preserve"> </w:t>
      </w:r>
    </w:p>
    <w:p w:rsidR="0003347C" w:rsidRPr="00B75012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B75012">
        <w:rPr>
          <w:sz w:val="24"/>
          <w:szCs w:val="24"/>
        </w:rPr>
        <w:t>В соответствии с Планом контрольных мероприятий по осуществлению внутреннего муниципального финансового контроля на 20</w:t>
      </w:r>
      <w:r w:rsidR="00207474" w:rsidRPr="00B75012">
        <w:rPr>
          <w:sz w:val="24"/>
          <w:szCs w:val="24"/>
        </w:rPr>
        <w:t>2</w:t>
      </w:r>
      <w:r w:rsidR="00B75012" w:rsidRPr="00B75012">
        <w:rPr>
          <w:sz w:val="24"/>
          <w:szCs w:val="24"/>
        </w:rPr>
        <w:t>1</w:t>
      </w:r>
      <w:r w:rsidRPr="00B75012">
        <w:rPr>
          <w:sz w:val="24"/>
          <w:szCs w:val="24"/>
        </w:rPr>
        <w:t xml:space="preserve"> год, осуществляемого финансовым управлением администрации городского округа, проведены </w:t>
      </w:r>
      <w:r w:rsidR="008B1F94" w:rsidRPr="00B75012">
        <w:rPr>
          <w:sz w:val="24"/>
          <w:szCs w:val="24"/>
        </w:rPr>
        <w:t>5</w:t>
      </w:r>
      <w:r w:rsidRPr="00B75012">
        <w:rPr>
          <w:sz w:val="24"/>
          <w:szCs w:val="24"/>
        </w:rPr>
        <w:t xml:space="preserve"> провер</w:t>
      </w:r>
      <w:r w:rsidR="00953DE3" w:rsidRPr="00B75012">
        <w:rPr>
          <w:sz w:val="24"/>
          <w:szCs w:val="24"/>
        </w:rPr>
        <w:t>о</w:t>
      </w:r>
      <w:r w:rsidRPr="00B75012">
        <w:rPr>
          <w:sz w:val="24"/>
          <w:szCs w:val="24"/>
        </w:rPr>
        <w:t>к:</w:t>
      </w:r>
    </w:p>
    <w:p w:rsidR="00B75012" w:rsidRPr="00B75012" w:rsidRDefault="00B75012" w:rsidP="00B75012">
      <w:pPr>
        <w:spacing w:line="276" w:lineRule="auto"/>
        <w:ind w:firstLine="708"/>
        <w:jc w:val="both"/>
        <w:rPr>
          <w:sz w:val="24"/>
          <w:szCs w:val="24"/>
        </w:rPr>
      </w:pPr>
      <w:r w:rsidRPr="00B75012">
        <w:rPr>
          <w:sz w:val="24"/>
          <w:szCs w:val="24"/>
        </w:rPr>
        <w:t>1) Муниципального общеобразовательного бюджетного учреждения «Основная общеобразовательная школа Лесозаводского городского округа с. Курское» по  облюдению полноты и достоверности бюджетной отчетности об исполнении муниципального задания и обоснованности использования бюджетных средств, выделенных из бюджета Лесозаводского городского округа на заработную плату, начисления на выплаты по оплате труда;</w:t>
      </w:r>
    </w:p>
    <w:p w:rsidR="00B75012" w:rsidRPr="00B75012" w:rsidRDefault="00B75012" w:rsidP="00B7501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75012">
        <w:rPr>
          <w:sz w:val="24"/>
          <w:szCs w:val="24"/>
        </w:rPr>
        <w:t xml:space="preserve">2) Муниципального дошкольного образовательного учреждения «Центр развития ребенка - детский сад № 105 Лесозаводского городского округа по соблюдению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 обоснованности и эффективности использования бюджетных средств, выделенных из </w:t>
      </w:r>
      <w:r w:rsidRPr="00B75012">
        <w:rPr>
          <w:sz w:val="24"/>
          <w:szCs w:val="24"/>
        </w:rPr>
        <w:lastRenderedPageBreak/>
        <w:t xml:space="preserve">бюджета Лесозаводского городского округа на заработную плату, начисления на выплаты по оплате труда; </w:t>
      </w:r>
      <w:proofErr w:type="gramEnd"/>
    </w:p>
    <w:p w:rsidR="00B75012" w:rsidRPr="00B75012" w:rsidRDefault="00B75012" w:rsidP="00B7501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75012">
        <w:rPr>
          <w:sz w:val="24"/>
          <w:szCs w:val="24"/>
        </w:rPr>
        <w:t>3) Муниципального общеобразовательного бюджетного учреждения «Основная общеобразовательная школа имени А. П. Ермоленко Лесозаводского городского округа с. Марково» по соблюдению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 обоснованности и эффективности использования бюджетных средств, выделенных из бюджета Лесозаводского городского округа на заработную плату, начисления на выплаты по</w:t>
      </w:r>
      <w:proofErr w:type="gramEnd"/>
      <w:r w:rsidRPr="00B75012">
        <w:rPr>
          <w:sz w:val="24"/>
          <w:szCs w:val="24"/>
        </w:rPr>
        <w:t xml:space="preserve"> оплате труда; </w:t>
      </w:r>
    </w:p>
    <w:p w:rsidR="00B75012" w:rsidRPr="00B75012" w:rsidRDefault="00B75012" w:rsidP="00B7501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75012">
        <w:rPr>
          <w:color w:val="000000" w:themeColor="text1"/>
          <w:sz w:val="24"/>
          <w:szCs w:val="24"/>
        </w:rPr>
        <w:t xml:space="preserve">4) </w:t>
      </w:r>
      <w:r w:rsidRPr="00B75012">
        <w:rPr>
          <w:sz w:val="24"/>
          <w:szCs w:val="24"/>
        </w:rPr>
        <w:t>Муниципального общеобразовательного бюджетного учреждения «Средняя общеобразовательная школа № 2 Лесозаводского городского округа»   по  облюдению  требований бюджетного законодательства Российской Федерации и иных нормативных правовых актов, регулирующих бюджетные правоотношения в части целевого и эффективного использования средств бюджета городского округа  и 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B75012" w:rsidRPr="00B75012" w:rsidRDefault="00B75012" w:rsidP="00B75012">
      <w:pPr>
        <w:spacing w:line="276" w:lineRule="auto"/>
        <w:jc w:val="both"/>
        <w:rPr>
          <w:sz w:val="24"/>
          <w:szCs w:val="24"/>
        </w:rPr>
      </w:pPr>
      <w:r w:rsidRPr="00B75012">
        <w:rPr>
          <w:sz w:val="24"/>
          <w:szCs w:val="24"/>
        </w:rPr>
        <w:t xml:space="preserve"> </w:t>
      </w:r>
      <w:r w:rsidRPr="00B75012">
        <w:rPr>
          <w:sz w:val="24"/>
          <w:szCs w:val="24"/>
        </w:rPr>
        <w:tab/>
      </w:r>
      <w:proofErr w:type="gramStart"/>
      <w:r w:rsidRPr="00B75012">
        <w:rPr>
          <w:sz w:val="24"/>
          <w:szCs w:val="24"/>
        </w:rPr>
        <w:t>5) Муниципального общеобразовательного бюджетного учреждения «Средняя общеобразовательная школа № 34 Лесозаводского городского округа» по  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обоснованности  эффективного использования бюджетных средств, выделенных из бюджета Лесозаводского городского округа на заработную плату, начисления на выплаты по оплате труда.</w:t>
      </w:r>
      <w:proofErr w:type="gramEnd"/>
    </w:p>
    <w:p w:rsidR="0003347C" w:rsidRPr="00AF6E9A" w:rsidRDefault="0003347C" w:rsidP="0003347C">
      <w:pPr>
        <w:autoSpaceDE w:val="0"/>
        <w:autoSpaceDN w:val="0"/>
        <w:adjustRightInd w:val="0"/>
        <w:spacing w:line="276" w:lineRule="auto"/>
        <w:ind w:right="-6" w:firstLine="708"/>
        <w:jc w:val="both"/>
        <w:rPr>
          <w:rFonts w:eastAsia="Calibri"/>
          <w:sz w:val="24"/>
          <w:szCs w:val="24"/>
        </w:rPr>
      </w:pPr>
      <w:proofErr w:type="gramStart"/>
      <w:r w:rsidRPr="00AF6E9A">
        <w:rPr>
          <w:rFonts w:eastAsia="Calibri"/>
          <w:sz w:val="24"/>
          <w:szCs w:val="24"/>
        </w:rPr>
        <w:t>Для обеспечения эффективного и ответственного управления системой общественных ф</w:t>
      </w:r>
      <w:r w:rsidR="00AF6E9A" w:rsidRPr="00AF6E9A">
        <w:rPr>
          <w:rFonts w:eastAsia="Calibri"/>
          <w:sz w:val="24"/>
          <w:szCs w:val="24"/>
        </w:rPr>
        <w:t>инансов городского округа в 2021</w:t>
      </w:r>
      <w:r w:rsidRPr="00AF6E9A">
        <w:rPr>
          <w:rFonts w:eastAsia="Calibri"/>
          <w:sz w:val="24"/>
          <w:szCs w:val="24"/>
        </w:rPr>
        <w:t xml:space="preserve"> году финансовым управлением на основании постановления «Об</w:t>
      </w:r>
      <w:r w:rsidRPr="00AF6E9A">
        <w:rPr>
          <w:sz w:val="24"/>
          <w:szCs w:val="24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округе,  </w:t>
      </w:r>
      <w:r w:rsidRPr="00AF6E9A">
        <w:rPr>
          <w:iCs/>
          <w:sz w:val="24"/>
          <w:szCs w:val="24"/>
        </w:rPr>
        <w:t>формирования их ежегодного рейтинга на основе  указанной оценки», утвержденного 04.03.2014 года за № 379,</w:t>
      </w:r>
      <w:r w:rsidRPr="00AF6E9A">
        <w:rPr>
          <w:rFonts w:eastAsia="Calibri"/>
          <w:sz w:val="24"/>
          <w:szCs w:val="24"/>
        </w:rPr>
        <w:t xml:space="preserve"> проведена комплексная оценка качества финансового менеджмента, осуществляемого главными распорядителями средств</w:t>
      </w:r>
      <w:proofErr w:type="gramEnd"/>
      <w:r w:rsidRPr="00AF6E9A">
        <w:rPr>
          <w:rFonts w:eastAsia="Calibri"/>
          <w:sz w:val="24"/>
          <w:szCs w:val="24"/>
        </w:rPr>
        <w:t xml:space="preserve"> местного бюджета, за 20</w:t>
      </w:r>
      <w:r w:rsidR="00AF6E9A" w:rsidRPr="00AF6E9A">
        <w:rPr>
          <w:rFonts w:eastAsia="Calibri"/>
          <w:sz w:val="24"/>
          <w:szCs w:val="24"/>
        </w:rPr>
        <w:t>20</w:t>
      </w:r>
      <w:r w:rsidRPr="00AF6E9A">
        <w:rPr>
          <w:rFonts w:eastAsia="Calibri"/>
          <w:sz w:val="24"/>
          <w:szCs w:val="24"/>
        </w:rPr>
        <w:t xml:space="preserve"> год, по результатам которой составлен и размещен на официальном сайте городского округа сводный рейтинг качества.</w:t>
      </w:r>
    </w:p>
    <w:p w:rsidR="004F1808" w:rsidRPr="00AF6E9A" w:rsidRDefault="0003347C" w:rsidP="0003347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AF6E9A">
        <w:rPr>
          <w:sz w:val="24"/>
          <w:szCs w:val="24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 w:rsidRPr="00AF6E9A">
        <w:rPr>
          <w:sz w:val="24"/>
          <w:szCs w:val="24"/>
        </w:rPr>
        <w:t xml:space="preserve"> </w:t>
      </w:r>
      <w:r w:rsidR="004F1808" w:rsidRPr="00AF6E9A">
        <w:rPr>
          <w:sz w:val="24"/>
          <w:szCs w:val="24"/>
          <w:lang w:eastAsia="ar-SA"/>
        </w:rPr>
        <w:t>в 202</w:t>
      </w:r>
      <w:r w:rsidR="00AF6E9A" w:rsidRPr="00AF6E9A">
        <w:rPr>
          <w:sz w:val="24"/>
          <w:szCs w:val="24"/>
          <w:lang w:eastAsia="ar-SA"/>
        </w:rPr>
        <w:t>1</w:t>
      </w:r>
      <w:r w:rsidRPr="00AF6E9A">
        <w:rPr>
          <w:sz w:val="24"/>
          <w:szCs w:val="24"/>
          <w:lang w:eastAsia="ar-SA"/>
        </w:rPr>
        <w:t xml:space="preserve"> году проведена оценка эффективности налоговых льгот по местным налогам за 20</w:t>
      </w:r>
      <w:r w:rsidR="00AF6E9A" w:rsidRPr="00AF6E9A">
        <w:rPr>
          <w:sz w:val="24"/>
          <w:szCs w:val="24"/>
          <w:lang w:eastAsia="ar-SA"/>
        </w:rPr>
        <w:t>20</w:t>
      </w:r>
      <w:r w:rsidRPr="00AF6E9A">
        <w:rPr>
          <w:sz w:val="24"/>
          <w:szCs w:val="24"/>
          <w:lang w:eastAsia="ar-SA"/>
        </w:rPr>
        <w:t xml:space="preserve"> год</w:t>
      </w:r>
      <w:r w:rsidRPr="00AF6E9A">
        <w:rPr>
          <w:sz w:val="24"/>
          <w:szCs w:val="24"/>
        </w:rPr>
        <w:t xml:space="preserve"> в соответствии с постановлением администрации городского округа от </w:t>
      </w:r>
      <w:r w:rsidR="00FD4759" w:rsidRPr="00AF6E9A">
        <w:rPr>
          <w:sz w:val="24"/>
          <w:szCs w:val="24"/>
        </w:rPr>
        <w:t>14</w:t>
      </w:r>
      <w:r w:rsidRPr="00AF6E9A">
        <w:rPr>
          <w:sz w:val="24"/>
          <w:szCs w:val="24"/>
        </w:rPr>
        <w:t xml:space="preserve"> </w:t>
      </w:r>
      <w:r w:rsidR="00FD4759" w:rsidRPr="00AF6E9A">
        <w:rPr>
          <w:sz w:val="24"/>
          <w:szCs w:val="24"/>
        </w:rPr>
        <w:t>декабря</w:t>
      </w:r>
      <w:r w:rsidRPr="00AF6E9A">
        <w:rPr>
          <w:sz w:val="24"/>
          <w:szCs w:val="24"/>
        </w:rPr>
        <w:t xml:space="preserve"> 201</w:t>
      </w:r>
      <w:r w:rsidR="00FD4759" w:rsidRPr="00AF6E9A">
        <w:rPr>
          <w:sz w:val="24"/>
          <w:szCs w:val="24"/>
        </w:rPr>
        <w:t>8</w:t>
      </w:r>
      <w:r w:rsidRPr="00AF6E9A">
        <w:rPr>
          <w:sz w:val="24"/>
          <w:szCs w:val="24"/>
        </w:rPr>
        <w:t xml:space="preserve"> года № </w:t>
      </w:r>
      <w:r w:rsidR="00FD4759" w:rsidRPr="00AF6E9A">
        <w:rPr>
          <w:sz w:val="24"/>
          <w:szCs w:val="24"/>
        </w:rPr>
        <w:t>1845</w:t>
      </w:r>
      <w:r w:rsidRPr="00AF6E9A">
        <w:rPr>
          <w:sz w:val="24"/>
          <w:szCs w:val="24"/>
        </w:rPr>
        <w:t xml:space="preserve"> «Об утверждении Порядка </w:t>
      </w:r>
      <w:r w:rsidR="00FD4759" w:rsidRPr="00AF6E9A">
        <w:rPr>
          <w:sz w:val="24"/>
          <w:szCs w:val="24"/>
        </w:rPr>
        <w:t>оценки эффективности налоговых льгот (налоговых расходов) по местным</w:t>
      </w:r>
      <w:proofErr w:type="gramEnd"/>
      <w:r w:rsidR="00FD4759" w:rsidRPr="00AF6E9A">
        <w:rPr>
          <w:sz w:val="24"/>
          <w:szCs w:val="24"/>
        </w:rPr>
        <w:t xml:space="preserve"> </w:t>
      </w:r>
      <w:proofErr w:type="gramStart"/>
      <w:r w:rsidR="00FD4759" w:rsidRPr="00AF6E9A">
        <w:rPr>
          <w:sz w:val="24"/>
          <w:szCs w:val="24"/>
        </w:rPr>
        <w:t>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 w:rsidRPr="00AF6E9A">
        <w:rPr>
          <w:sz w:val="24"/>
          <w:szCs w:val="24"/>
          <w:lang w:eastAsia="ar-SA"/>
        </w:rPr>
        <w:t xml:space="preserve">. </w:t>
      </w:r>
      <w:proofErr w:type="gramEnd"/>
    </w:p>
    <w:p w:rsidR="0003347C" w:rsidRPr="00C811B5" w:rsidRDefault="0003347C" w:rsidP="0003347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C811B5">
        <w:rPr>
          <w:sz w:val="24"/>
          <w:szCs w:val="24"/>
        </w:rPr>
        <w:lastRenderedPageBreak/>
        <w:t>Объем недополученных доходов в связи с предоставлением на местном уровне налоговых льгот составил за 20</w:t>
      </w:r>
      <w:r w:rsidR="00C811B5" w:rsidRPr="00C811B5">
        <w:rPr>
          <w:sz w:val="24"/>
          <w:szCs w:val="24"/>
        </w:rPr>
        <w:t>20</w:t>
      </w:r>
      <w:r w:rsidRPr="00C811B5">
        <w:rPr>
          <w:sz w:val="24"/>
          <w:szCs w:val="24"/>
        </w:rPr>
        <w:t xml:space="preserve"> год</w:t>
      </w:r>
      <w:r w:rsidRPr="00C811B5">
        <w:rPr>
          <w:b/>
          <w:sz w:val="24"/>
          <w:szCs w:val="24"/>
        </w:rPr>
        <w:t xml:space="preserve">  </w:t>
      </w:r>
      <w:r w:rsidR="00C811B5" w:rsidRPr="00C811B5">
        <w:rPr>
          <w:sz w:val="24"/>
          <w:szCs w:val="24"/>
        </w:rPr>
        <w:t>6 713</w:t>
      </w:r>
      <w:r w:rsidR="004F1808" w:rsidRPr="00C811B5">
        <w:rPr>
          <w:sz w:val="24"/>
          <w:szCs w:val="24"/>
        </w:rPr>
        <w:t xml:space="preserve"> </w:t>
      </w:r>
      <w:r w:rsidRPr="00C811B5">
        <w:rPr>
          <w:sz w:val="24"/>
          <w:szCs w:val="24"/>
        </w:rPr>
        <w:t xml:space="preserve">тыс. рублей, из которых </w:t>
      </w:r>
      <w:r w:rsidRPr="007E7CB3">
        <w:rPr>
          <w:sz w:val="24"/>
          <w:szCs w:val="24"/>
          <w:lang w:eastAsia="ar-SA"/>
        </w:rPr>
        <w:t>99,</w:t>
      </w:r>
      <w:r w:rsidR="004F1808" w:rsidRPr="007E7CB3">
        <w:rPr>
          <w:sz w:val="24"/>
          <w:szCs w:val="24"/>
          <w:lang w:eastAsia="ar-SA"/>
        </w:rPr>
        <w:t>7</w:t>
      </w:r>
      <w:r w:rsidRPr="007E7CB3">
        <w:rPr>
          <w:sz w:val="24"/>
          <w:szCs w:val="24"/>
          <w:lang w:eastAsia="ar-SA"/>
        </w:rPr>
        <w:t xml:space="preserve"> % </w:t>
      </w:r>
      <w:r w:rsidRPr="00C811B5">
        <w:rPr>
          <w:sz w:val="24"/>
          <w:szCs w:val="24"/>
          <w:lang w:eastAsia="ar-SA"/>
        </w:rPr>
        <w:t>приходится на организации, финансируемые из местного бюджета.</w:t>
      </w:r>
      <w:r w:rsidRPr="00C811B5">
        <w:rPr>
          <w:b/>
          <w:sz w:val="24"/>
          <w:szCs w:val="24"/>
          <w:lang w:eastAsia="ar-SA"/>
        </w:rPr>
        <w:t xml:space="preserve"> </w:t>
      </w:r>
      <w:r w:rsidRPr="00C811B5">
        <w:rPr>
          <w:sz w:val="24"/>
          <w:szCs w:val="24"/>
        </w:rPr>
        <w:t xml:space="preserve">По итогам проведенной оценки установлено, что предоставленные на территории городского округа налоговые льготы по местным налогам являются эффективными. </w:t>
      </w:r>
      <w:r w:rsidRPr="00C811B5">
        <w:rPr>
          <w:sz w:val="24"/>
          <w:szCs w:val="24"/>
          <w:lang w:eastAsia="ar-SA"/>
        </w:rPr>
        <w:t>Бюджетный</w:t>
      </w:r>
      <w:r w:rsidRPr="00C811B5">
        <w:rPr>
          <w:b/>
          <w:sz w:val="24"/>
          <w:szCs w:val="24"/>
          <w:lang w:eastAsia="ar-SA"/>
        </w:rPr>
        <w:t xml:space="preserve"> </w:t>
      </w:r>
      <w:r w:rsidRPr="00C811B5">
        <w:rPr>
          <w:sz w:val="24"/>
          <w:szCs w:val="24"/>
          <w:lang w:eastAsia="ar-SA"/>
        </w:rPr>
        <w:t xml:space="preserve"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налога, и экономии трансфертных издержек. </w:t>
      </w:r>
      <w:r w:rsidRPr="00C811B5">
        <w:rPr>
          <w:color w:val="FF0000"/>
          <w:sz w:val="24"/>
          <w:szCs w:val="24"/>
          <w:lang w:eastAsia="ar-SA"/>
        </w:rPr>
        <w:t xml:space="preserve"> </w:t>
      </w:r>
      <w:r w:rsidRPr="00C811B5">
        <w:rPr>
          <w:sz w:val="24"/>
          <w:szCs w:val="24"/>
          <w:lang w:eastAsia="ar-SA"/>
        </w:rPr>
        <w:t>Социальным эффектом от предоставленной льготы является стабильность работы муниципальных казенных и бюджетных учреждений,</w:t>
      </w:r>
      <w:r w:rsidRPr="00C811B5">
        <w:rPr>
          <w:sz w:val="24"/>
          <w:szCs w:val="24"/>
        </w:rPr>
        <w:t xml:space="preserve"> органов местного самоуправления и их структурных подразделений,</w:t>
      </w:r>
      <w:r w:rsidRPr="00C811B5">
        <w:rPr>
          <w:sz w:val="24"/>
          <w:szCs w:val="24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 w:rsidR="0003347C" w:rsidRPr="00843930" w:rsidRDefault="0003347C" w:rsidP="007B75B1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843930">
        <w:rPr>
          <w:b w:val="0"/>
          <w:sz w:val="24"/>
          <w:szCs w:val="24"/>
        </w:rPr>
        <w:tab/>
        <w:t xml:space="preserve"> В отчетном периоде продолжено совершенствование правовой базы в бюджетной сфере, приведение </w:t>
      </w:r>
      <w:r w:rsidR="00EF4400" w:rsidRPr="00843930">
        <w:rPr>
          <w:b w:val="0"/>
          <w:sz w:val="24"/>
          <w:szCs w:val="24"/>
        </w:rPr>
        <w:t>муниципальных</w:t>
      </w:r>
      <w:r w:rsidRPr="00843930">
        <w:rPr>
          <w:b w:val="0"/>
          <w:sz w:val="24"/>
          <w:szCs w:val="24"/>
        </w:rPr>
        <w:t xml:space="preserve"> правовых актов в соответствие с законодательством Российской Федерации. </w:t>
      </w:r>
    </w:p>
    <w:p w:rsidR="0003347C" w:rsidRPr="00820654" w:rsidRDefault="00191A88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20654">
        <w:rPr>
          <w:sz w:val="24"/>
          <w:szCs w:val="24"/>
        </w:rPr>
        <w:t>Всего в 202</w:t>
      </w:r>
      <w:r w:rsidR="00820654" w:rsidRPr="00820654">
        <w:rPr>
          <w:sz w:val="24"/>
          <w:szCs w:val="24"/>
        </w:rPr>
        <w:t>1</w:t>
      </w:r>
      <w:r w:rsidR="0003347C" w:rsidRPr="00820654">
        <w:rPr>
          <w:sz w:val="24"/>
          <w:szCs w:val="24"/>
        </w:rPr>
        <w:t xml:space="preserve">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 w:rsidR="0003347C" w:rsidRPr="00820654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820654">
        <w:rPr>
          <w:sz w:val="24"/>
          <w:szCs w:val="24"/>
        </w:rPr>
        <w:t xml:space="preserve">- </w:t>
      </w:r>
      <w:r w:rsidR="00820654" w:rsidRPr="00820654">
        <w:rPr>
          <w:sz w:val="24"/>
          <w:szCs w:val="24"/>
        </w:rPr>
        <w:t>8</w:t>
      </w:r>
      <w:r w:rsidRPr="00820654">
        <w:rPr>
          <w:sz w:val="24"/>
          <w:szCs w:val="24"/>
        </w:rPr>
        <w:t xml:space="preserve"> проект</w:t>
      </w:r>
      <w:r w:rsidR="00820654" w:rsidRPr="00820654">
        <w:rPr>
          <w:sz w:val="24"/>
          <w:szCs w:val="24"/>
        </w:rPr>
        <w:t>ов</w:t>
      </w:r>
      <w:r w:rsidRPr="00820654">
        <w:rPr>
          <w:sz w:val="24"/>
          <w:szCs w:val="24"/>
        </w:rPr>
        <w:t xml:space="preserve"> решений Думы городского округа;</w:t>
      </w:r>
    </w:p>
    <w:p w:rsidR="0003347C" w:rsidRPr="00820654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bookmarkStart w:id="1" w:name="OLE_LINK1"/>
      <w:bookmarkStart w:id="2" w:name="OLE_LINK2"/>
      <w:r w:rsidRPr="00820654">
        <w:rPr>
          <w:sz w:val="24"/>
          <w:szCs w:val="24"/>
        </w:rPr>
        <w:t xml:space="preserve">- </w:t>
      </w:r>
      <w:r w:rsidR="00820654" w:rsidRPr="00820654">
        <w:rPr>
          <w:sz w:val="24"/>
          <w:szCs w:val="24"/>
        </w:rPr>
        <w:t>12</w:t>
      </w:r>
      <w:r w:rsidRPr="00820654">
        <w:rPr>
          <w:sz w:val="24"/>
          <w:szCs w:val="24"/>
        </w:rPr>
        <w:t xml:space="preserve"> проект</w:t>
      </w:r>
      <w:r w:rsidR="00820654" w:rsidRPr="00820654">
        <w:rPr>
          <w:sz w:val="24"/>
          <w:szCs w:val="24"/>
        </w:rPr>
        <w:t>ов</w:t>
      </w:r>
      <w:r w:rsidRPr="00820654">
        <w:rPr>
          <w:sz w:val="24"/>
          <w:szCs w:val="24"/>
        </w:rPr>
        <w:t xml:space="preserve"> постановлений администрации городского округа;</w:t>
      </w:r>
    </w:p>
    <w:p w:rsidR="00820654" w:rsidRPr="00820654" w:rsidRDefault="00820654" w:rsidP="0003347C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820654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820654">
        <w:rPr>
          <w:sz w:val="24"/>
          <w:szCs w:val="24"/>
        </w:rPr>
        <w:t xml:space="preserve">  проекта постановления главы Лесозаводского городского округа;</w:t>
      </w:r>
    </w:p>
    <w:bookmarkEnd w:id="1"/>
    <w:bookmarkEnd w:id="2"/>
    <w:p w:rsidR="0003347C" w:rsidRPr="00436C8C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436C8C">
        <w:rPr>
          <w:sz w:val="24"/>
          <w:szCs w:val="24"/>
        </w:rPr>
        <w:t xml:space="preserve">- </w:t>
      </w:r>
      <w:r w:rsidR="000E74EA" w:rsidRPr="00436C8C">
        <w:rPr>
          <w:sz w:val="24"/>
          <w:szCs w:val="24"/>
        </w:rPr>
        <w:t>60</w:t>
      </w:r>
      <w:r w:rsidRPr="00436C8C">
        <w:rPr>
          <w:sz w:val="24"/>
          <w:szCs w:val="24"/>
        </w:rPr>
        <w:t xml:space="preserve"> приказ</w:t>
      </w:r>
      <w:r w:rsidR="000E74EA" w:rsidRPr="00436C8C">
        <w:rPr>
          <w:sz w:val="24"/>
          <w:szCs w:val="24"/>
        </w:rPr>
        <w:t>ов</w:t>
      </w:r>
      <w:r w:rsidRPr="00436C8C">
        <w:rPr>
          <w:sz w:val="24"/>
          <w:szCs w:val="24"/>
        </w:rPr>
        <w:t xml:space="preserve"> финансового управления.</w:t>
      </w:r>
    </w:p>
    <w:p w:rsidR="0003347C" w:rsidRPr="00B80522" w:rsidRDefault="0003347C" w:rsidP="0003347C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B80522">
        <w:rPr>
          <w:sz w:val="24"/>
          <w:szCs w:val="24"/>
        </w:rPr>
        <w:t>За 20</w:t>
      </w:r>
      <w:r w:rsidR="00015680" w:rsidRPr="00B80522">
        <w:rPr>
          <w:sz w:val="24"/>
          <w:szCs w:val="24"/>
        </w:rPr>
        <w:t>2</w:t>
      </w:r>
      <w:r w:rsidR="00B80522" w:rsidRPr="00B80522">
        <w:rPr>
          <w:sz w:val="24"/>
          <w:szCs w:val="24"/>
        </w:rPr>
        <w:t>1</w:t>
      </w:r>
      <w:r w:rsidRPr="00B80522">
        <w:rPr>
          <w:sz w:val="24"/>
          <w:szCs w:val="24"/>
        </w:rPr>
        <w:t xml:space="preserve"> год в финансовое управление поступило </w:t>
      </w:r>
      <w:r w:rsidR="00B80522" w:rsidRPr="00B80522">
        <w:rPr>
          <w:sz w:val="24"/>
          <w:szCs w:val="24"/>
        </w:rPr>
        <w:t>752</w:t>
      </w:r>
      <w:r w:rsidRPr="00B80522">
        <w:rPr>
          <w:sz w:val="24"/>
          <w:szCs w:val="24"/>
        </w:rPr>
        <w:t xml:space="preserve"> документ</w:t>
      </w:r>
      <w:r w:rsidR="00B80522" w:rsidRPr="00B80522">
        <w:rPr>
          <w:sz w:val="24"/>
          <w:szCs w:val="24"/>
        </w:rPr>
        <w:t>а</w:t>
      </w:r>
      <w:r w:rsidRPr="00B80522">
        <w:rPr>
          <w:sz w:val="24"/>
          <w:szCs w:val="24"/>
        </w:rPr>
        <w:t xml:space="preserve">. Документы, требующие исполнения, исполнены в установленные сроки. </w:t>
      </w:r>
    </w:p>
    <w:p w:rsidR="0003347C" w:rsidRPr="00B80522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80522">
        <w:rPr>
          <w:sz w:val="24"/>
          <w:szCs w:val="24"/>
        </w:rPr>
        <w:t xml:space="preserve"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округа, отчётов о его исполнении. </w:t>
      </w:r>
    </w:p>
    <w:p w:rsidR="0003347C" w:rsidRPr="00B80522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80522">
        <w:rPr>
          <w:sz w:val="24"/>
          <w:szCs w:val="24"/>
        </w:rPr>
        <w:t xml:space="preserve"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 разработан Бюджет для граждан, в доступной для населения форме, по отчету об исполнении бюджета </w:t>
      </w:r>
      <w:r w:rsidR="00797710" w:rsidRPr="00B80522">
        <w:rPr>
          <w:sz w:val="24"/>
          <w:szCs w:val="24"/>
        </w:rPr>
        <w:t>за 20</w:t>
      </w:r>
      <w:r w:rsidR="00B80522" w:rsidRPr="00B80522">
        <w:rPr>
          <w:sz w:val="24"/>
          <w:szCs w:val="24"/>
        </w:rPr>
        <w:t>20</w:t>
      </w:r>
      <w:r w:rsidR="00797710" w:rsidRPr="00B80522">
        <w:rPr>
          <w:sz w:val="24"/>
          <w:szCs w:val="24"/>
        </w:rPr>
        <w:t xml:space="preserve"> год</w:t>
      </w:r>
      <w:r w:rsidRPr="00B80522">
        <w:rPr>
          <w:sz w:val="24"/>
          <w:szCs w:val="24"/>
        </w:rPr>
        <w:t>, по бюджетам Лесозаводского городского</w:t>
      </w:r>
      <w:proofErr w:type="gramEnd"/>
      <w:r w:rsidRPr="00B80522">
        <w:rPr>
          <w:sz w:val="24"/>
          <w:szCs w:val="24"/>
        </w:rPr>
        <w:t xml:space="preserve"> округа на 20</w:t>
      </w:r>
      <w:r w:rsidR="00483950" w:rsidRPr="00B80522">
        <w:rPr>
          <w:sz w:val="24"/>
          <w:szCs w:val="24"/>
        </w:rPr>
        <w:t>2</w:t>
      </w:r>
      <w:r w:rsidR="00B80522" w:rsidRPr="00B80522">
        <w:rPr>
          <w:sz w:val="24"/>
          <w:szCs w:val="24"/>
        </w:rPr>
        <w:t>1</w:t>
      </w:r>
      <w:r w:rsidR="00797710" w:rsidRPr="00B80522">
        <w:rPr>
          <w:sz w:val="24"/>
          <w:szCs w:val="24"/>
        </w:rPr>
        <w:t xml:space="preserve"> год и плановый период </w:t>
      </w:r>
      <w:r w:rsidRPr="00B80522">
        <w:rPr>
          <w:sz w:val="24"/>
          <w:szCs w:val="24"/>
        </w:rPr>
        <w:t>20</w:t>
      </w:r>
      <w:r w:rsidR="00483950" w:rsidRPr="00B80522">
        <w:rPr>
          <w:sz w:val="24"/>
          <w:szCs w:val="24"/>
        </w:rPr>
        <w:t>2</w:t>
      </w:r>
      <w:r w:rsidR="00B80522" w:rsidRPr="00B80522">
        <w:rPr>
          <w:sz w:val="24"/>
          <w:szCs w:val="24"/>
        </w:rPr>
        <w:t>2</w:t>
      </w:r>
      <w:r w:rsidR="00797710" w:rsidRPr="00B80522">
        <w:rPr>
          <w:sz w:val="24"/>
          <w:szCs w:val="24"/>
        </w:rPr>
        <w:t xml:space="preserve"> и 20</w:t>
      </w:r>
      <w:r w:rsidR="00562F7F" w:rsidRPr="00B80522">
        <w:rPr>
          <w:sz w:val="24"/>
          <w:szCs w:val="24"/>
        </w:rPr>
        <w:t>2</w:t>
      </w:r>
      <w:r w:rsidR="00B80522" w:rsidRPr="00B80522">
        <w:rPr>
          <w:sz w:val="24"/>
          <w:szCs w:val="24"/>
        </w:rPr>
        <w:t>3</w:t>
      </w:r>
      <w:r w:rsidR="00797710" w:rsidRPr="00B80522">
        <w:rPr>
          <w:sz w:val="24"/>
          <w:szCs w:val="24"/>
        </w:rPr>
        <w:t xml:space="preserve"> годы</w:t>
      </w:r>
      <w:r w:rsidRPr="00B80522">
        <w:rPr>
          <w:sz w:val="24"/>
          <w:szCs w:val="24"/>
        </w:rPr>
        <w:t xml:space="preserve">. </w:t>
      </w:r>
    </w:p>
    <w:p w:rsidR="00B80522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80522">
        <w:rPr>
          <w:sz w:val="24"/>
          <w:szCs w:val="24"/>
        </w:rPr>
        <w:t xml:space="preserve">Кроме того, во исполнение Федерального закона от 06 октября 2003 года № 131- ФЗ «Об общих принципах организации местного самоуправления в Российской Федерации» в газете «На берегах Уссури» ежеквартально опубликовалась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труда. </w:t>
      </w:r>
      <w:proofErr w:type="gramEnd"/>
    </w:p>
    <w:p w:rsidR="0003347C" w:rsidRPr="00B80522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80522">
        <w:rPr>
          <w:sz w:val="24"/>
          <w:szCs w:val="24"/>
        </w:rPr>
        <w:t>Информация предоставлена за 20</w:t>
      </w:r>
      <w:r w:rsidR="00B80522" w:rsidRPr="00B80522">
        <w:rPr>
          <w:sz w:val="24"/>
          <w:szCs w:val="24"/>
        </w:rPr>
        <w:t>20</w:t>
      </w:r>
      <w:r w:rsidRPr="00B80522">
        <w:rPr>
          <w:sz w:val="24"/>
          <w:szCs w:val="24"/>
        </w:rPr>
        <w:t xml:space="preserve"> год, первый, второй и третий кварталы 20</w:t>
      </w:r>
      <w:r w:rsidR="00483950" w:rsidRPr="00B80522">
        <w:rPr>
          <w:sz w:val="24"/>
          <w:szCs w:val="24"/>
        </w:rPr>
        <w:t>2</w:t>
      </w:r>
      <w:r w:rsidR="00B80522" w:rsidRPr="00B80522">
        <w:rPr>
          <w:sz w:val="24"/>
          <w:szCs w:val="24"/>
        </w:rPr>
        <w:t>1</w:t>
      </w:r>
      <w:r w:rsidRPr="00B80522">
        <w:rPr>
          <w:sz w:val="24"/>
          <w:szCs w:val="24"/>
        </w:rPr>
        <w:t xml:space="preserve"> года.</w:t>
      </w:r>
    </w:p>
    <w:p w:rsidR="0003347C" w:rsidRPr="00B80522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B80522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542A0" w:rsidRPr="00B80522" w:rsidRDefault="001542A0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542A0" w:rsidRPr="00B80522" w:rsidRDefault="001542A0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625F91" w:rsidRDefault="0003347C" w:rsidP="0003347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0522">
        <w:rPr>
          <w:sz w:val="24"/>
          <w:szCs w:val="24"/>
        </w:rPr>
        <w:t>Начальник финансового управления</w:t>
      </w:r>
      <w:r w:rsidRPr="00B80522">
        <w:rPr>
          <w:sz w:val="24"/>
          <w:szCs w:val="24"/>
        </w:rPr>
        <w:tab/>
      </w:r>
      <w:r w:rsidRPr="00B80522">
        <w:rPr>
          <w:sz w:val="24"/>
          <w:szCs w:val="24"/>
        </w:rPr>
        <w:tab/>
        <w:t xml:space="preserve">                      </w:t>
      </w:r>
      <w:r w:rsidRPr="00B80522">
        <w:rPr>
          <w:sz w:val="24"/>
          <w:szCs w:val="24"/>
        </w:rPr>
        <w:tab/>
      </w:r>
      <w:r w:rsidRPr="00B80522">
        <w:rPr>
          <w:sz w:val="24"/>
          <w:szCs w:val="24"/>
        </w:rPr>
        <w:tab/>
      </w:r>
      <w:r w:rsidR="001542A0" w:rsidRPr="00B80522">
        <w:rPr>
          <w:sz w:val="24"/>
          <w:szCs w:val="24"/>
        </w:rPr>
        <w:t xml:space="preserve">                 </w:t>
      </w:r>
      <w:r w:rsidRPr="00B80522">
        <w:rPr>
          <w:sz w:val="24"/>
          <w:szCs w:val="24"/>
        </w:rPr>
        <w:t>В.Г. Синюкова</w:t>
      </w:r>
    </w:p>
    <w:p w:rsidR="0003347C" w:rsidRPr="006C368B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03347C" w:rsidRPr="006C368B" w:rsidRDefault="0003347C" w:rsidP="0003347C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03347C" w:rsidRPr="006C368B" w:rsidRDefault="0003347C" w:rsidP="0003347C">
      <w:pPr>
        <w:pStyle w:val="aa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aa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1"/>
        <w:spacing w:line="276" w:lineRule="auto"/>
        <w:jc w:val="both"/>
        <w:rPr>
          <w:sz w:val="24"/>
          <w:szCs w:val="24"/>
        </w:rPr>
      </w:pPr>
    </w:p>
    <w:p w:rsidR="00EF6D43" w:rsidRDefault="00EF6D43"/>
    <w:sectPr w:rsidR="00EF6D43" w:rsidSect="00103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80" w:rsidRDefault="00015680" w:rsidP="00E6763F">
      <w:r>
        <w:separator/>
      </w:r>
    </w:p>
  </w:endnote>
  <w:endnote w:type="continuationSeparator" w:id="0">
    <w:p w:rsidR="00015680" w:rsidRDefault="00015680" w:rsidP="00E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0" w:rsidRDefault="000156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0" w:rsidRDefault="000156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0" w:rsidRDefault="000156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80" w:rsidRDefault="00015680" w:rsidP="00E6763F">
      <w:r>
        <w:separator/>
      </w:r>
    </w:p>
  </w:footnote>
  <w:footnote w:type="continuationSeparator" w:id="0">
    <w:p w:rsidR="00015680" w:rsidRDefault="00015680" w:rsidP="00E6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0" w:rsidRDefault="000156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27177"/>
      <w:docPartObj>
        <w:docPartGallery w:val="Page Numbers (Top of Page)"/>
        <w:docPartUnique/>
      </w:docPartObj>
    </w:sdtPr>
    <w:sdtEndPr/>
    <w:sdtContent>
      <w:p w:rsidR="00015680" w:rsidRDefault="004E5C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6F">
          <w:t>7</w:t>
        </w:r>
        <w:r>
          <w:fldChar w:fldCharType="end"/>
        </w:r>
      </w:p>
    </w:sdtContent>
  </w:sdt>
  <w:p w:rsidR="00015680" w:rsidRDefault="000156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80" w:rsidRDefault="000156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18"/>
    <w:multiLevelType w:val="hybridMultilevel"/>
    <w:tmpl w:val="F9FE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47C"/>
    <w:rsid w:val="00015680"/>
    <w:rsid w:val="000205F9"/>
    <w:rsid w:val="000235A0"/>
    <w:rsid w:val="0003347C"/>
    <w:rsid w:val="000663AB"/>
    <w:rsid w:val="0007713A"/>
    <w:rsid w:val="00095A5D"/>
    <w:rsid w:val="000B0807"/>
    <w:rsid w:val="000E74EA"/>
    <w:rsid w:val="000E7C43"/>
    <w:rsid w:val="00103408"/>
    <w:rsid w:val="00151B37"/>
    <w:rsid w:val="001542A0"/>
    <w:rsid w:val="0016742D"/>
    <w:rsid w:val="00170DA9"/>
    <w:rsid w:val="00177CC5"/>
    <w:rsid w:val="001820CC"/>
    <w:rsid w:val="0018560A"/>
    <w:rsid w:val="00190B9F"/>
    <w:rsid w:val="00191A88"/>
    <w:rsid w:val="001B49D4"/>
    <w:rsid w:val="001C1729"/>
    <w:rsid w:val="001D56AB"/>
    <w:rsid w:val="00207474"/>
    <w:rsid w:val="0023773C"/>
    <w:rsid w:val="0024684B"/>
    <w:rsid w:val="002D4A97"/>
    <w:rsid w:val="00326865"/>
    <w:rsid w:val="003322DB"/>
    <w:rsid w:val="00333BD7"/>
    <w:rsid w:val="00382711"/>
    <w:rsid w:val="003A196F"/>
    <w:rsid w:val="003D0BB4"/>
    <w:rsid w:val="003F2E3E"/>
    <w:rsid w:val="00402707"/>
    <w:rsid w:val="0041084A"/>
    <w:rsid w:val="004118D0"/>
    <w:rsid w:val="004174A1"/>
    <w:rsid w:val="004269E6"/>
    <w:rsid w:val="00436C8C"/>
    <w:rsid w:val="00451D0E"/>
    <w:rsid w:val="00467757"/>
    <w:rsid w:val="00483950"/>
    <w:rsid w:val="004943F2"/>
    <w:rsid w:val="00497055"/>
    <w:rsid w:val="00497ED5"/>
    <w:rsid w:val="004A3EC6"/>
    <w:rsid w:val="004B4B53"/>
    <w:rsid w:val="004C1050"/>
    <w:rsid w:val="004C1D6B"/>
    <w:rsid w:val="004D4F37"/>
    <w:rsid w:val="004D59D2"/>
    <w:rsid w:val="004E3C1F"/>
    <w:rsid w:val="004E5CD4"/>
    <w:rsid w:val="004F02C1"/>
    <w:rsid w:val="004F1808"/>
    <w:rsid w:val="0050713B"/>
    <w:rsid w:val="00562F7F"/>
    <w:rsid w:val="00573879"/>
    <w:rsid w:val="00590783"/>
    <w:rsid w:val="005C4368"/>
    <w:rsid w:val="005E2437"/>
    <w:rsid w:val="006549C4"/>
    <w:rsid w:val="006558D1"/>
    <w:rsid w:val="00676AEC"/>
    <w:rsid w:val="0068661D"/>
    <w:rsid w:val="006E606A"/>
    <w:rsid w:val="0070295D"/>
    <w:rsid w:val="0070511C"/>
    <w:rsid w:val="00711F92"/>
    <w:rsid w:val="007123EE"/>
    <w:rsid w:val="007241E9"/>
    <w:rsid w:val="00740749"/>
    <w:rsid w:val="00756785"/>
    <w:rsid w:val="0077554D"/>
    <w:rsid w:val="007819CF"/>
    <w:rsid w:val="00784ECF"/>
    <w:rsid w:val="00797710"/>
    <w:rsid w:val="007A0568"/>
    <w:rsid w:val="007B75B1"/>
    <w:rsid w:val="007D4805"/>
    <w:rsid w:val="007E7CB3"/>
    <w:rsid w:val="00801FE3"/>
    <w:rsid w:val="008020FF"/>
    <w:rsid w:val="00820654"/>
    <w:rsid w:val="00843930"/>
    <w:rsid w:val="00863CF0"/>
    <w:rsid w:val="008A66E9"/>
    <w:rsid w:val="008B1F94"/>
    <w:rsid w:val="008B3397"/>
    <w:rsid w:val="008C547E"/>
    <w:rsid w:val="008C7D2A"/>
    <w:rsid w:val="008E28ED"/>
    <w:rsid w:val="009104D2"/>
    <w:rsid w:val="00924430"/>
    <w:rsid w:val="0093531F"/>
    <w:rsid w:val="00944996"/>
    <w:rsid w:val="00950A2E"/>
    <w:rsid w:val="00952DBD"/>
    <w:rsid w:val="00953110"/>
    <w:rsid w:val="00953DE3"/>
    <w:rsid w:val="00973F2F"/>
    <w:rsid w:val="0098286E"/>
    <w:rsid w:val="00992CF6"/>
    <w:rsid w:val="009978B1"/>
    <w:rsid w:val="009E12D9"/>
    <w:rsid w:val="009E2557"/>
    <w:rsid w:val="009E4561"/>
    <w:rsid w:val="009F201F"/>
    <w:rsid w:val="00A05E6F"/>
    <w:rsid w:val="00A22646"/>
    <w:rsid w:val="00A46B2E"/>
    <w:rsid w:val="00A537A8"/>
    <w:rsid w:val="00A80FD7"/>
    <w:rsid w:val="00AA420B"/>
    <w:rsid w:val="00AB7780"/>
    <w:rsid w:val="00AF6E9A"/>
    <w:rsid w:val="00AF75F2"/>
    <w:rsid w:val="00B01CEA"/>
    <w:rsid w:val="00B03436"/>
    <w:rsid w:val="00B0743C"/>
    <w:rsid w:val="00B13DAA"/>
    <w:rsid w:val="00B41D9E"/>
    <w:rsid w:val="00B44C6E"/>
    <w:rsid w:val="00B71AF8"/>
    <w:rsid w:val="00B75012"/>
    <w:rsid w:val="00B80522"/>
    <w:rsid w:val="00BF7729"/>
    <w:rsid w:val="00C52930"/>
    <w:rsid w:val="00C75524"/>
    <w:rsid w:val="00C811B5"/>
    <w:rsid w:val="00CA468F"/>
    <w:rsid w:val="00CC760F"/>
    <w:rsid w:val="00CF5B39"/>
    <w:rsid w:val="00D04FE8"/>
    <w:rsid w:val="00D21979"/>
    <w:rsid w:val="00D32B31"/>
    <w:rsid w:val="00D36B38"/>
    <w:rsid w:val="00D43AFE"/>
    <w:rsid w:val="00DC1E76"/>
    <w:rsid w:val="00DD4DA2"/>
    <w:rsid w:val="00DE3245"/>
    <w:rsid w:val="00E14A90"/>
    <w:rsid w:val="00E1652F"/>
    <w:rsid w:val="00E22C62"/>
    <w:rsid w:val="00E47A42"/>
    <w:rsid w:val="00E63024"/>
    <w:rsid w:val="00E6763F"/>
    <w:rsid w:val="00E75F24"/>
    <w:rsid w:val="00EA1A7E"/>
    <w:rsid w:val="00EC1961"/>
    <w:rsid w:val="00EF4400"/>
    <w:rsid w:val="00EF6D43"/>
    <w:rsid w:val="00F12981"/>
    <w:rsid w:val="00F27F21"/>
    <w:rsid w:val="00F41052"/>
    <w:rsid w:val="00F42B75"/>
    <w:rsid w:val="00F43850"/>
    <w:rsid w:val="00F472D4"/>
    <w:rsid w:val="00F51F28"/>
    <w:rsid w:val="00F65E97"/>
    <w:rsid w:val="00FA26B0"/>
    <w:rsid w:val="00FA3E95"/>
    <w:rsid w:val="00FA514D"/>
    <w:rsid w:val="00FD055F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4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03347C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Body Text"/>
    <w:basedOn w:val="a"/>
    <w:link w:val="a5"/>
    <w:rsid w:val="0003347C"/>
    <w:pPr>
      <w:jc w:val="both"/>
    </w:pPr>
    <w:rPr>
      <w:noProof w:val="0"/>
      <w:sz w:val="24"/>
    </w:rPr>
  </w:style>
  <w:style w:type="character" w:customStyle="1" w:styleId="a5">
    <w:name w:val="Основной текст Знак"/>
    <w:basedOn w:val="a0"/>
    <w:link w:val="a4"/>
    <w:rsid w:val="00033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3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34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List"/>
    <w:basedOn w:val="a"/>
    <w:rsid w:val="0003347C"/>
    <w:pPr>
      <w:overflowPunct w:val="0"/>
      <w:autoSpaceDE w:val="0"/>
      <w:autoSpaceDN w:val="0"/>
      <w:adjustRightInd w:val="0"/>
      <w:ind w:left="283" w:hanging="283"/>
    </w:pPr>
    <w:rPr>
      <w:noProof w:val="0"/>
    </w:rPr>
  </w:style>
  <w:style w:type="paragraph" w:styleId="ad">
    <w:name w:val="Title"/>
    <w:basedOn w:val="a"/>
    <w:link w:val="ae"/>
    <w:uiPriority w:val="99"/>
    <w:qFormat/>
    <w:rsid w:val="0003347C"/>
    <w:pPr>
      <w:jc w:val="center"/>
    </w:pPr>
    <w:rPr>
      <w:b/>
      <w:bCs/>
      <w:noProof w:val="0"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033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99"/>
    <w:qFormat/>
    <w:rsid w:val="0003347C"/>
    <w:pPr>
      <w:ind w:left="720"/>
      <w:contextualSpacing/>
    </w:pPr>
  </w:style>
  <w:style w:type="paragraph" w:customStyle="1" w:styleId="ConsPlusTitle">
    <w:name w:val="ConsPlusTitle"/>
    <w:rsid w:val="000334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Cell">
    <w:name w:val="ConsPlusCell"/>
    <w:rsid w:val="0003347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F201F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1704DC5E87FE67CD77E751CD975527E2B93FA149E9F77597D026D60v551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58</cp:revision>
  <cp:lastPrinted>2019-02-01T01:57:00Z</cp:lastPrinted>
  <dcterms:created xsi:type="dcterms:W3CDTF">2021-01-18T00:45:00Z</dcterms:created>
  <dcterms:modified xsi:type="dcterms:W3CDTF">2022-01-20T00:53:00Z</dcterms:modified>
</cp:coreProperties>
</file>